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firstLine="1325" w:firstLineChars="300"/>
        <w:rPr>
          <w:rFonts w:hint="eastAsia"/>
          <w:b/>
          <w:bCs/>
          <w:sz w:val="44"/>
          <w:szCs w:val="44"/>
        </w:rPr>
      </w:pPr>
      <w:r>
        <w:rPr>
          <w:rFonts w:hint="eastAsia"/>
          <w:b/>
          <w:bCs/>
          <w:sz w:val="44"/>
          <w:szCs w:val="44"/>
        </w:rPr>
        <w:t>兰州市公共资源交易中心202</w:t>
      </w:r>
      <w:r>
        <w:rPr>
          <w:rFonts w:hint="eastAsia"/>
          <w:b/>
          <w:bCs/>
          <w:sz w:val="44"/>
          <w:szCs w:val="44"/>
          <w:lang w:val="en-US" w:eastAsia="zh-CN"/>
        </w:rPr>
        <w:t>1</w:t>
      </w:r>
      <w:r>
        <w:rPr>
          <w:rFonts w:hint="eastAsia"/>
          <w:b/>
          <w:bCs/>
          <w:sz w:val="44"/>
          <w:szCs w:val="44"/>
        </w:rPr>
        <w:t>年</w:t>
      </w:r>
    </w:p>
    <w:p>
      <w:pPr>
        <w:bidi w:val="0"/>
        <w:ind w:firstLine="1767" w:firstLineChars="400"/>
        <w:rPr>
          <w:rFonts w:hint="eastAsia"/>
          <w:b/>
          <w:bCs/>
          <w:sz w:val="44"/>
          <w:szCs w:val="44"/>
        </w:rPr>
      </w:pPr>
      <w:r>
        <w:rPr>
          <w:rFonts w:hint="eastAsia"/>
          <w:b/>
          <w:bCs/>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240" w:lineRule="auto"/>
        <w:ind w:firstLine="900" w:firstLineChars="300"/>
        <w:textAlignment w:val="auto"/>
        <w:rPr>
          <w:rFonts w:hint="eastAsia" w:ascii="宋体" w:hAnsi="宋体" w:eastAsia="宋体" w:cs="宋体"/>
          <w:i w:val="0"/>
          <w:iCs w:val="0"/>
          <w:caps w:val="0"/>
          <w:color w:val="3D3D3D"/>
          <w:spacing w:val="0"/>
          <w:sz w:val="24"/>
          <w:szCs w:val="24"/>
          <w:shd w:val="clear" w:fill="FFFFFF"/>
        </w:rPr>
      </w:pPr>
      <w:r>
        <w:rPr>
          <w:rFonts w:hint="eastAsia" w:ascii="仿宋" w:hAnsi="仿宋" w:eastAsia="仿宋" w:cs="仿宋"/>
          <w:i w:val="0"/>
          <w:iCs w:val="0"/>
          <w:caps w:val="0"/>
          <w:color w:val="333333"/>
          <w:spacing w:val="0"/>
          <w:sz w:val="30"/>
          <w:szCs w:val="30"/>
          <w:shd w:val="clear" w:fill="FFFFFF"/>
          <w:lang w:val="en-US" w:eastAsia="zh-CN"/>
        </w:rPr>
        <w:t>2021</w:t>
      </w:r>
      <w:r>
        <w:rPr>
          <w:rFonts w:hint="eastAsia" w:ascii="仿宋" w:hAnsi="仿宋" w:eastAsia="仿宋" w:cs="仿宋"/>
          <w:i w:val="0"/>
          <w:iCs w:val="0"/>
          <w:caps w:val="0"/>
          <w:color w:val="333333"/>
          <w:spacing w:val="0"/>
          <w:sz w:val="30"/>
          <w:szCs w:val="30"/>
          <w:shd w:val="clear" w:fill="FFFFFF"/>
        </w:rPr>
        <w:t>年，兰州市公共资源交易中心认真贯彻落实新修订的《中华人民共和国政府信息公开</w:t>
      </w:r>
      <w:r>
        <w:rPr>
          <w:rFonts w:hint="eastAsia" w:ascii="仿宋" w:hAnsi="仿宋" w:eastAsia="仿宋" w:cs="仿宋"/>
          <w:i w:val="0"/>
          <w:iCs w:val="0"/>
          <w:caps w:val="0"/>
          <w:color w:val="333333"/>
          <w:spacing w:val="0"/>
          <w:sz w:val="30"/>
          <w:szCs w:val="30"/>
          <w:shd w:val="clear" w:fill="FFFFFF"/>
          <w:lang w:val="en-US" w:eastAsia="zh-CN"/>
        </w:rPr>
        <w:t>工作年度报告格式</w:t>
      </w:r>
      <w:r>
        <w:rPr>
          <w:rFonts w:hint="eastAsia" w:ascii="仿宋" w:hAnsi="仿宋" w:eastAsia="仿宋" w:cs="仿宋"/>
          <w:i w:val="0"/>
          <w:iCs w:val="0"/>
          <w:caps w:val="0"/>
          <w:color w:val="333333"/>
          <w:spacing w:val="0"/>
          <w:sz w:val="30"/>
          <w:szCs w:val="30"/>
          <w:shd w:val="clear" w:fill="FFFFFF"/>
        </w:rPr>
        <w:t>》和《兰州市人民政府办公室关于做好202</w:t>
      </w:r>
      <w:r>
        <w:rPr>
          <w:rFonts w:hint="eastAsia" w:ascii="仿宋" w:hAnsi="仿宋" w:eastAsia="仿宋" w:cs="仿宋"/>
          <w:i w:val="0"/>
          <w:iCs w:val="0"/>
          <w:caps w:val="0"/>
          <w:color w:val="333333"/>
          <w:spacing w:val="0"/>
          <w:sz w:val="30"/>
          <w:szCs w:val="30"/>
          <w:shd w:val="clear" w:fill="FFFFFF"/>
          <w:lang w:val="en-US" w:eastAsia="zh-CN"/>
        </w:rPr>
        <w:t>1</w:t>
      </w:r>
      <w:r>
        <w:rPr>
          <w:rFonts w:hint="eastAsia" w:ascii="仿宋" w:hAnsi="仿宋" w:eastAsia="仿宋" w:cs="仿宋"/>
          <w:i w:val="0"/>
          <w:iCs w:val="0"/>
          <w:caps w:val="0"/>
          <w:color w:val="333333"/>
          <w:spacing w:val="0"/>
          <w:sz w:val="30"/>
          <w:szCs w:val="30"/>
          <w:shd w:val="clear" w:fill="FFFFFF"/>
        </w:rPr>
        <w:t>年政府信息公开工作年度报告编发工作的通知》要求，按照市政府办公室信息公开办统一部署，坚持以公开为常态、不公开为例外，遵循公正、公平、合法、便民的原则，依法履行信息公开职责，加强公共资源交易领域政策宣传，进一步深化“放管服”改革和优化营商环境工作，政府信息公开工作取得显著成效。</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b/>
          <w:bCs/>
          <w:sz w:val="30"/>
          <w:szCs w:val="30"/>
        </w:rPr>
      </w:pPr>
      <w:r>
        <w:rPr>
          <w:rFonts w:hint="eastAsia"/>
          <w:b/>
          <w:bCs/>
          <w:sz w:val="30"/>
          <w:szCs w:val="30"/>
        </w:rPr>
        <w:t>一、总体情况</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（一）加强组织领导，强化责任落实</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中心高度重视门户网站载体建设，主要从以下几方面做好信息公开专栏建设。一是查漏补缺，抓好政府信息公开平台栏目设置。按照相关要求对标找差，在政府门户网站重点领域信息公开专栏内逐条逐项完善财务公开、工程、政府采购、国土等领域招投标信息专栏。二是确保责任落实到位。中心制定了《兰州市公共资源交易中心2021年政务公开工作实施方案》，明确了政务公开工作重点及网站信息发布程序，细化决策、执行、管理、服务、结果等公开内容，按照部门职责划分，把工作任务分解落实到具体科室，要求各科室落实专人负责跟进做好相关工作，切实增强政务公开实效。三是定期更新。各科室按照信息发布流程，规范操作，定期做好相关信息的录入、审核、发布等工作。凡是涉及与社会公众利益密切相关的规章及规范性文件，除依法需要保密的以外，都按规定程序主动公开，充分保障了公众的知情权，广泛接受社会监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0"/>
          <w:szCs w:val="30"/>
          <w:lang w:val="en-US" w:eastAsia="zh-CN"/>
        </w:rPr>
      </w:pPr>
      <w:r>
        <w:rPr>
          <w:rFonts w:hint="eastAsia"/>
          <w:lang w:val="en-US" w:eastAsia="zh-CN"/>
        </w:rPr>
        <w:t xml:space="preserve">    </w:t>
      </w:r>
      <w:r>
        <w:rPr>
          <w:rFonts w:hint="eastAsia" w:ascii="仿宋" w:hAnsi="仿宋" w:eastAsia="仿宋" w:cs="仿宋"/>
          <w:sz w:val="30"/>
          <w:szCs w:val="30"/>
          <w:lang w:val="en-US" w:eastAsia="zh-CN"/>
        </w:rPr>
        <w:t>（二）主动公开政策信息情况</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eastAsia="仿宋_GB2312"/>
          <w:color w:val="auto"/>
          <w:sz w:val="32"/>
          <w:szCs w:val="32"/>
          <w:highlight w:val="none"/>
          <w:shd w:val="clear" w:color="auto" w:fill="FFFFFF"/>
        </w:rPr>
      </w:pPr>
      <w:r>
        <w:rPr>
          <w:rFonts w:hint="eastAsia" w:ascii="仿宋" w:hAnsi="仿宋" w:eastAsia="仿宋" w:cs="仿宋"/>
          <w:i w:val="0"/>
          <w:iCs w:val="0"/>
          <w:caps w:val="0"/>
          <w:color w:val="333333"/>
          <w:spacing w:val="0"/>
          <w:sz w:val="30"/>
          <w:szCs w:val="30"/>
          <w:shd w:val="clear" w:fill="FFFFFF"/>
          <w:lang w:val="en-US" w:eastAsia="zh-CN"/>
        </w:rPr>
        <w:t>中心按照“谁公开、谁负责”的原则，做好信息审查、解疑释惑等工作，保证信息发布及时、准确、规范、完整，发挥了信息公开工作对建设法治政府，创新政府，廉洁政府的促进作用。一是加大政策文件公开力度，对公共资源交易工作中涉及的政策法规文件进行梳理，在中心门户网站进行公开，确保政府信息应公开尽公开，方便办事群众。二是及时发布重大政策及事项。坚持以公开为常态、不公开为例外，及时公开与本部门相关的各项重要政策。规范政务公开管理，强化网站日常监测管理</w:t>
      </w:r>
      <w:r>
        <w:rPr>
          <w:rFonts w:hint="eastAsia" w:ascii="仿宋_GB2312" w:eastAsia="仿宋_GB2312"/>
          <w:color w:val="333333"/>
          <w:sz w:val="32"/>
          <w:szCs w:val="32"/>
          <w:shd w:val="clear" w:color="auto" w:fill="FFFFFF"/>
        </w:rPr>
        <w:t>和考核，细化网站各栏目服务功能，优化公共资源交易平台，实现公共资源交易全流程电子化、电子保函等业务的上线，推进信息共享建设</w:t>
      </w:r>
      <w:r>
        <w:rPr>
          <w:rFonts w:hint="eastAsia" w:ascii="宋体" w:hAnsi="宋体" w:eastAsia="宋体" w:cs="宋体"/>
          <w:i w:val="0"/>
          <w:iCs w:val="0"/>
          <w:caps w:val="0"/>
          <w:color w:val="3D3D3D"/>
          <w:spacing w:val="0"/>
          <w:sz w:val="24"/>
          <w:szCs w:val="24"/>
          <w:shd w:val="clear" w:fill="FFFFFF"/>
        </w:rPr>
        <w:t>。</w:t>
      </w:r>
      <w:r>
        <w:rPr>
          <w:rFonts w:hint="eastAsia" w:ascii="仿宋_GB2312" w:eastAsia="仿宋_GB2312"/>
          <w:color w:val="auto"/>
          <w:sz w:val="32"/>
          <w:szCs w:val="32"/>
          <w:shd w:val="clear" w:color="auto" w:fill="FFFFFF"/>
        </w:rPr>
        <w:t>202</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年市级及县区公共资源交易平台共发布公共资源交易信</w:t>
      </w:r>
      <w:r>
        <w:rPr>
          <w:rFonts w:hint="eastAsia" w:ascii="仿宋_GB2312" w:eastAsia="仿宋_GB2312" w:hAnsiTheme="minorHAnsi" w:cstheme="minorBidi"/>
          <w:color w:val="333333"/>
          <w:kern w:val="2"/>
          <w:sz w:val="32"/>
          <w:szCs w:val="32"/>
          <w:shd w:val="clear" w:color="auto" w:fill="FFFFFF"/>
          <w:lang w:val="en-US" w:eastAsia="zh-CN" w:bidi="ar-SA"/>
        </w:rPr>
        <w:t>息7223条，其中公共资源配置信息 6740 条，</w:t>
      </w:r>
      <w:r>
        <w:rPr>
          <w:rFonts w:hint="eastAsia" w:ascii="仿宋_GB2312" w:eastAsia="仿宋_GB2312"/>
          <w:color w:val="auto"/>
          <w:sz w:val="32"/>
          <w:szCs w:val="32"/>
          <w:highlight w:val="none"/>
          <w:shd w:val="clear" w:color="auto" w:fill="FFFFFF"/>
        </w:rPr>
        <w:t>全年共完成交易项目</w:t>
      </w:r>
      <w:r>
        <w:rPr>
          <w:rFonts w:hint="eastAsia" w:ascii="仿宋_GB2312" w:eastAsia="仿宋_GB2312"/>
          <w:color w:val="auto"/>
          <w:sz w:val="32"/>
          <w:szCs w:val="32"/>
          <w:highlight w:val="none"/>
          <w:shd w:val="clear" w:color="auto" w:fill="FFFFFF"/>
          <w:lang w:val="en-US" w:eastAsia="zh-CN"/>
        </w:rPr>
        <w:t>1962</w:t>
      </w:r>
      <w:r>
        <w:rPr>
          <w:rFonts w:hint="eastAsia" w:ascii="仿宋_GB2312" w:eastAsia="仿宋_GB2312"/>
          <w:color w:val="auto"/>
          <w:sz w:val="32"/>
          <w:szCs w:val="32"/>
          <w:highlight w:val="none"/>
          <w:shd w:val="clear" w:color="auto" w:fill="FFFFFF"/>
        </w:rPr>
        <w:t>个，成交金额</w:t>
      </w:r>
      <w:r>
        <w:rPr>
          <w:rFonts w:hint="eastAsia" w:ascii="仿宋_GB2312" w:eastAsia="仿宋_GB2312"/>
          <w:color w:val="auto"/>
          <w:sz w:val="32"/>
          <w:szCs w:val="32"/>
          <w:highlight w:val="none"/>
          <w:shd w:val="clear" w:color="auto" w:fill="FFFFFF"/>
          <w:lang w:val="en-US" w:eastAsia="zh-CN"/>
        </w:rPr>
        <w:t>207.16</w:t>
      </w:r>
      <w:r>
        <w:rPr>
          <w:rFonts w:hint="eastAsia" w:ascii="仿宋_GB2312" w:eastAsia="仿宋_GB2312"/>
          <w:color w:val="auto"/>
          <w:sz w:val="32"/>
          <w:szCs w:val="32"/>
          <w:highlight w:val="none"/>
          <w:shd w:val="clear" w:color="auto" w:fill="FFFFFF"/>
        </w:rPr>
        <w:t>亿元。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hAnsiTheme="minorHAnsi" w:cstheme="minorBidi"/>
          <w:color w:val="333333"/>
          <w:kern w:val="2"/>
          <w:sz w:val="32"/>
          <w:szCs w:val="32"/>
          <w:shd w:val="clear" w:color="auto" w:fill="FFFFFF"/>
          <w:lang w:val="en-US" w:eastAsia="zh-CN" w:bidi="ar-SA"/>
        </w:rPr>
      </w:pPr>
      <w:r>
        <w:rPr>
          <w:rFonts w:hint="eastAsia" w:ascii="仿宋_GB2312" w:eastAsia="仿宋_GB2312" w:hAnsiTheme="minorHAnsi" w:cstheme="minorBidi"/>
          <w:color w:val="333333"/>
          <w:kern w:val="2"/>
          <w:sz w:val="32"/>
          <w:szCs w:val="32"/>
          <w:shd w:val="clear" w:color="auto" w:fill="FFFFFF"/>
          <w:lang w:val="en-US" w:eastAsia="zh-CN" w:bidi="ar-SA"/>
        </w:rPr>
        <w:t>（三）推动重点领域信息公开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hAnsiTheme="minorHAnsi" w:cstheme="minorBidi"/>
          <w:color w:val="333333"/>
          <w:kern w:val="2"/>
          <w:sz w:val="32"/>
          <w:szCs w:val="32"/>
          <w:shd w:val="clear" w:color="auto" w:fill="FFFFFF"/>
          <w:lang w:val="en-US" w:eastAsia="zh-CN" w:bidi="ar-SA"/>
        </w:rPr>
      </w:pPr>
      <w:r>
        <w:rPr>
          <w:rFonts w:hint="eastAsia" w:ascii="仿宋_GB2312" w:eastAsia="仿宋_GB2312" w:hAnsiTheme="minorHAnsi" w:cstheme="minorBidi"/>
          <w:color w:val="333333"/>
          <w:kern w:val="2"/>
          <w:sz w:val="32"/>
          <w:szCs w:val="32"/>
          <w:shd w:val="clear" w:color="auto" w:fill="FFFFFF"/>
          <w:lang w:val="en-US" w:eastAsia="zh-CN" w:bidi="ar-SA"/>
        </w:rPr>
        <w:t>认真落实《公共资源交易信息公开标准指引》，充分利用中心门户网站对市本级和区县分中心所有进场交易项目实行全过程公开，实时跟进招标、投标、开标、评标、中标等交易进展。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hAnsiTheme="minorHAnsi" w:cstheme="minorBidi"/>
          <w:color w:val="333333"/>
          <w:kern w:val="2"/>
          <w:sz w:val="32"/>
          <w:szCs w:val="32"/>
          <w:shd w:val="clear" w:color="auto" w:fill="FFFFFF"/>
          <w:lang w:val="en-US" w:eastAsia="zh-CN" w:bidi="ar-SA"/>
        </w:rPr>
      </w:pPr>
      <w:r>
        <w:rPr>
          <w:rFonts w:hint="eastAsia" w:ascii="仿宋_GB2312" w:eastAsia="仿宋_GB2312" w:hAnsiTheme="minorHAnsi" w:cstheme="minorBidi"/>
          <w:color w:val="333333"/>
          <w:kern w:val="2"/>
          <w:sz w:val="32"/>
          <w:szCs w:val="32"/>
          <w:shd w:val="clear" w:color="auto" w:fill="FFFFFF"/>
          <w:lang w:val="en-US" w:eastAsia="zh-CN" w:bidi="ar-SA"/>
        </w:rPr>
        <w:t>持续深化“放管服”改革，推行一网通办。持续推进全流程电子化，让“不见面”交易成为常态，将过去现场开标环节全部纳入网上办理，投标人从下载标书到中标公示，全程在线操作，网上办事比例达到100%，实现了“让数据多跑路，让群众少跑腿”的目的，也达到了公共资源交易“24小时不打烊”和“最多跑一次”的服务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hAnsiTheme="minorHAnsi" w:cstheme="minorBidi"/>
          <w:color w:val="333333"/>
          <w:kern w:val="2"/>
          <w:sz w:val="32"/>
          <w:szCs w:val="32"/>
          <w:shd w:val="clear" w:color="auto" w:fill="FFFFFF"/>
          <w:lang w:val="en-US" w:eastAsia="zh-CN" w:bidi="ar-SA"/>
        </w:rPr>
      </w:pPr>
      <w:r>
        <w:rPr>
          <w:rFonts w:hint="eastAsia" w:ascii="仿宋_GB2312" w:eastAsia="仿宋_GB2312" w:hAnsiTheme="minorHAnsi" w:cstheme="minorBidi"/>
          <w:color w:val="333333"/>
          <w:kern w:val="2"/>
          <w:sz w:val="32"/>
          <w:szCs w:val="32"/>
          <w:shd w:val="clear" w:color="auto" w:fill="FFFFFF"/>
          <w:lang w:val="en-US" w:eastAsia="zh-CN" w:bidi="ar-SA"/>
        </w:rPr>
        <w:t>（四）依法依规做好依申请公开工作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b/>
          <w:bCs/>
          <w:sz w:val="30"/>
          <w:szCs w:val="30"/>
        </w:rPr>
      </w:pPr>
      <w:r>
        <w:rPr>
          <w:rFonts w:hint="eastAsia" w:ascii="仿宋_GB2312" w:eastAsia="仿宋_GB2312" w:hAnsiTheme="minorHAnsi" w:cstheme="minorBidi"/>
          <w:color w:val="333333"/>
          <w:kern w:val="2"/>
          <w:sz w:val="32"/>
          <w:szCs w:val="32"/>
          <w:shd w:val="clear" w:color="auto" w:fill="FFFFFF"/>
          <w:lang w:val="en-US" w:eastAsia="zh-CN" w:bidi="ar-SA"/>
        </w:rPr>
        <w:t>建立健全信息公开申请接收、登记、办理、审核、答复、归档等各个环节的制度规范，对受理的每一起政府信息公开申请，能公开的依法公开，不能公开的耐心解释，2021年，中心门户网站“主任信箱”答疑群众来信81件，“我要咨询”信件</w:t>
      </w:r>
      <w:r>
        <w:rPr>
          <w:rFonts w:hint="eastAsia" w:ascii="仿宋_GB2312" w:eastAsia="仿宋_GB2312" w:cstheme="minorBidi"/>
          <w:color w:val="333333"/>
          <w:kern w:val="2"/>
          <w:sz w:val="32"/>
          <w:szCs w:val="32"/>
          <w:shd w:val="clear" w:color="auto" w:fill="FFFFFF"/>
          <w:lang w:val="en-US" w:eastAsia="zh-CN" w:bidi="ar-SA"/>
        </w:rPr>
        <w:t>71</w:t>
      </w:r>
      <w:r>
        <w:rPr>
          <w:rFonts w:hint="eastAsia" w:ascii="仿宋_GB2312" w:eastAsia="仿宋_GB2312" w:hAnsiTheme="minorHAnsi" w:cstheme="minorBidi"/>
          <w:color w:val="333333"/>
          <w:kern w:val="2"/>
          <w:sz w:val="32"/>
          <w:szCs w:val="32"/>
          <w:shd w:val="clear" w:color="auto" w:fill="FFFFFF"/>
          <w:lang w:val="en-US" w:eastAsia="zh-CN" w:bidi="ar-SA"/>
        </w:rPr>
        <w:t>件，“质疑投诉”答复10条，12345转办件</w:t>
      </w:r>
      <w:r>
        <w:rPr>
          <w:rFonts w:hint="eastAsia" w:ascii="仿宋_GB2312" w:eastAsia="仿宋_GB2312" w:cstheme="minorBidi"/>
          <w:color w:val="333333"/>
          <w:kern w:val="2"/>
          <w:sz w:val="32"/>
          <w:szCs w:val="32"/>
          <w:shd w:val="clear" w:color="auto" w:fill="FFFFFF"/>
          <w:lang w:val="en-US" w:eastAsia="zh-CN" w:bidi="ar-SA"/>
        </w:rPr>
        <w:t>8</w:t>
      </w:r>
      <w:r>
        <w:rPr>
          <w:rFonts w:hint="eastAsia" w:ascii="仿宋_GB2312" w:eastAsia="仿宋_GB2312" w:hAnsiTheme="minorHAnsi" w:cstheme="minorBidi"/>
          <w:color w:val="333333"/>
          <w:kern w:val="2"/>
          <w:sz w:val="32"/>
          <w:szCs w:val="32"/>
          <w:shd w:val="clear" w:color="auto" w:fill="FFFFFF"/>
          <w:lang w:val="en-US" w:eastAsia="zh-CN" w:bidi="ar-SA"/>
        </w:rPr>
        <w:t>条，对</w:t>
      </w:r>
      <w:r>
        <w:rPr>
          <w:rFonts w:hint="eastAsia" w:ascii="仿宋_GB2312" w:eastAsia="仿宋_GB2312"/>
          <w:color w:val="333333"/>
          <w:sz w:val="32"/>
          <w:szCs w:val="32"/>
          <w:shd w:val="clear" w:color="auto" w:fill="FFFFFF"/>
        </w:rPr>
        <w:t>受理的内容，详实反馈，限时办理率和办结率均达100%。妥善解决群众合理诉求，做到事事有回应，件件有结果。同时，中心充分利用</w:t>
      </w:r>
      <w:r>
        <w:rPr>
          <w:rFonts w:hint="eastAsia" w:ascii="仿宋_GB2312" w:eastAsia="仿宋_GB2312"/>
          <w:color w:val="333333"/>
          <w:sz w:val="32"/>
          <w:szCs w:val="32"/>
          <w:shd w:val="clear" w:color="auto" w:fill="FFFFFF"/>
          <w:lang w:val="en-US" w:eastAsia="zh-CN"/>
        </w:rPr>
        <w:t>门户</w:t>
      </w:r>
      <w:r>
        <w:rPr>
          <w:rFonts w:hint="eastAsia" w:ascii="仿宋_GB2312" w:eastAsia="仿宋_GB2312"/>
          <w:color w:val="333333"/>
          <w:sz w:val="32"/>
          <w:szCs w:val="32"/>
          <w:shd w:val="clear" w:color="auto" w:fill="FFFFFF"/>
        </w:rPr>
        <w:t>网站、QQ、今日头条等自媒体，积极开展习近平新时代中国特色社会主义思想、党的十九大、十九届二中、三中、四中、五中</w:t>
      </w:r>
      <w:r>
        <w:rPr>
          <w:rFonts w:hint="eastAsia" w:ascii="仿宋_GB2312" w:eastAsia="仿宋_GB2312"/>
          <w:color w:val="333333"/>
          <w:sz w:val="32"/>
          <w:szCs w:val="32"/>
          <w:shd w:val="clear" w:color="auto" w:fill="FFFFFF"/>
          <w:lang w:eastAsia="zh-CN"/>
        </w:rPr>
        <w:t>、</w:t>
      </w:r>
      <w:r>
        <w:rPr>
          <w:rFonts w:hint="eastAsia" w:ascii="仿宋_GB2312" w:eastAsia="仿宋_GB2312"/>
          <w:color w:val="333333"/>
          <w:sz w:val="32"/>
          <w:szCs w:val="32"/>
          <w:shd w:val="clear" w:color="auto" w:fill="FFFFFF"/>
          <w:lang w:val="en-US" w:eastAsia="zh-CN"/>
        </w:rPr>
        <w:t>六中</w:t>
      </w:r>
      <w:r>
        <w:rPr>
          <w:rFonts w:hint="eastAsia" w:ascii="仿宋_GB2312" w:eastAsia="仿宋_GB2312"/>
          <w:color w:val="333333"/>
          <w:sz w:val="32"/>
          <w:szCs w:val="32"/>
          <w:shd w:val="clear" w:color="auto" w:fill="FFFFFF"/>
        </w:rPr>
        <w:t>全会、省、市委相关政策、信息的转发，最大限度地解答公众疑问，提升政府形象和公信力。</w:t>
      </w:r>
    </w:p>
    <w:p>
      <w:pPr>
        <w:bidi w:val="0"/>
        <w:ind w:firstLine="602" w:firstLineChars="200"/>
        <w:rPr>
          <w:rFonts w:hint="eastAsia"/>
          <w:b/>
          <w:bCs/>
          <w:sz w:val="30"/>
          <w:szCs w:val="30"/>
        </w:rPr>
      </w:pPr>
      <w:r>
        <w:rPr>
          <w:rFonts w:hint="eastAsia"/>
          <w:b/>
          <w:bCs/>
          <w:sz w:val="30"/>
          <w:szCs w:val="30"/>
        </w:rPr>
        <w:t>二、主动公开政府信息情况</w:t>
      </w:r>
    </w:p>
    <w:tbl>
      <w:tblPr>
        <w:tblStyle w:val="5"/>
        <w:tblW w:w="0" w:type="auto"/>
        <w:jc w:val="center"/>
        <w:tblLayout w:type="fixed"/>
        <w:tblCellMar>
          <w:top w:w="0" w:type="dxa"/>
          <w:left w:w="10" w:type="dxa"/>
          <w:bottom w:w="0" w:type="dxa"/>
          <w:right w:w="10" w:type="dxa"/>
        </w:tblCellMar>
      </w:tblPr>
      <w:tblGrid>
        <w:gridCol w:w="3114"/>
        <w:gridCol w:w="1868"/>
        <w:gridCol w:w="1271"/>
        <w:gridCol w:w="2565"/>
      </w:tblGrid>
      <w:tr>
        <w:tblPrEx>
          <w:tblCellMar>
            <w:top w:w="0" w:type="dxa"/>
            <w:left w:w="10" w:type="dxa"/>
            <w:bottom w:w="0" w:type="dxa"/>
            <w:right w:w="10" w:type="dxa"/>
          </w:tblCellMar>
        </w:tblPrEx>
        <w:trPr>
          <w:trHeight w:val="461" w:hRule="atLeast"/>
          <w:jc w:val="center"/>
        </w:trPr>
        <w:tc>
          <w:tcPr>
            <w:tcW w:w="8818" w:type="dxa"/>
            <w:gridSpan w:val="4"/>
            <w:tcBorders>
              <w:top w:val="single" w:color="auto" w:sz="4" w:space="0"/>
              <w:left w:val="single" w:color="auto" w:sz="4" w:space="0"/>
              <w:bottom w:val="nil"/>
              <w:right w:val="single" w:color="auto" w:sz="4" w:space="0"/>
            </w:tcBorders>
            <w:shd w:val="clear" w:color="auto" w:fill="FFFFFF"/>
          </w:tcPr>
          <w:p>
            <w:pPr>
              <w:pStyle w:val="8"/>
              <w:ind w:firstLine="0"/>
              <w:jc w:val="center"/>
              <w:rPr>
                <w:rFonts w:cs="Times New Roman"/>
                <w:sz w:val="19"/>
                <w:szCs w:val="19"/>
              </w:rPr>
            </w:pPr>
            <w:r>
              <w:rPr>
                <w:rFonts w:hint="eastAsia" w:cs="Times New Roman"/>
                <w:sz w:val="19"/>
                <w:szCs w:val="19"/>
              </w:rPr>
              <w:t>第二十条第（一）项</w:t>
            </w:r>
          </w:p>
        </w:tc>
      </w:tr>
      <w:tr>
        <w:tblPrEx>
          <w:tblCellMar>
            <w:top w:w="0" w:type="dxa"/>
            <w:left w:w="10" w:type="dxa"/>
            <w:bottom w:w="0" w:type="dxa"/>
            <w:right w:w="10" w:type="dxa"/>
          </w:tblCellMar>
        </w:tblPrEx>
        <w:trPr>
          <w:trHeight w:val="456" w:hRule="atLeast"/>
          <w:jc w:val="center"/>
        </w:trPr>
        <w:tc>
          <w:tcPr>
            <w:tcW w:w="3114" w:type="dxa"/>
            <w:tcBorders>
              <w:top w:val="single" w:color="auto" w:sz="4" w:space="0"/>
              <w:left w:val="single" w:color="auto" w:sz="4" w:space="0"/>
              <w:bottom w:val="nil"/>
              <w:right w:val="nil"/>
            </w:tcBorders>
            <w:shd w:val="clear" w:color="auto" w:fill="FFFFFF"/>
            <w:vAlign w:val="center"/>
          </w:tcPr>
          <w:p>
            <w:pPr>
              <w:pStyle w:val="8"/>
              <w:ind w:left="1140" w:firstLine="0"/>
              <w:jc w:val="left"/>
              <w:rPr>
                <w:rFonts w:cs="Times New Roman"/>
                <w:sz w:val="19"/>
                <w:szCs w:val="19"/>
              </w:rPr>
            </w:pPr>
            <w:r>
              <w:rPr>
                <w:rFonts w:hint="eastAsia" w:cs="Times New Roman"/>
                <w:sz w:val="19"/>
                <w:szCs w:val="19"/>
              </w:rPr>
              <w:t>信息内容</w:t>
            </w:r>
          </w:p>
        </w:tc>
        <w:tc>
          <w:tcPr>
            <w:tcW w:w="1868" w:type="dxa"/>
            <w:tcBorders>
              <w:top w:val="single" w:color="auto" w:sz="4" w:space="0"/>
              <w:left w:val="single" w:color="auto" w:sz="4" w:space="0"/>
              <w:bottom w:val="nil"/>
              <w:right w:val="nil"/>
            </w:tcBorders>
            <w:shd w:val="clear" w:color="auto" w:fill="FFFFFF"/>
          </w:tcPr>
          <w:p>
            <w:pPr>
              <w:pStyle w:val="8"/>
              <w:spacing w:line="313" w:lineRule="exact"/>
              <w:ind w:firstLine="0"/>
              <w:jc w:val="center"/>
              <w:rPr>
                <w:rFonts w:cs="Times New Roman"/>
                <w:sz w:val="19"/>
                <w:szCs w:val="19"/>
              </w:rPr>
            </w:pPr>
            <w:r>
              <w:rPr>
                <w:rFonts w:hint="eastAsia" w:cs="Times New Roman"/>
                <w:sz w:val="19"/>
                <w:szCs w:val="19"/>
              </w:rPr>
              <w:t>本年新制作数量</w:t>
            </w:r>
          </w:p>
        </w:tc>
        <w:tc>
          <w:tcPr>
            <w:tcW w:w="1271" w:type="dxa"/>
            <w:tcBorders>
              <w:top w:val="single" w:color="auto" w:sz="4" w:space="0"/>
              <w:left w:val="single" w:color="auto" w:sz="4" w:space="0"/>
              <w:bottom w:val="nil"/>
              <w:right w:val="nil"/>
            </w:tcBorders>
            <w:shd w:val="clear" w:color="auto" w:fill="FFFFFF"/>
          </w:tcPr>
          <w:p>
            <w:pPr>
              <w:pStyle w:val="8"/>
              <w:spacing w:line="310" w:lineRule="exact"/>
              <w:ind w:firstLine="0"/>
              <w:jc w:val="center"/>
              <w:rPr>
                <w:rFonts w:hint="default" w:eastAsia="宋体" w:cs="Times New Roman"/>
                <w:sz w:val="19"/>
                <w:szCs w:val="19"/>
                <w:lang w:val="en-US" w:eastAsia="zh-CN"/>
              </w:rPr>
            </w:pPr>
            <w:r>
              <w:rPr>
                <w:rFonts w:hint="eastAsia" w:cs="Times New Roman"/>
                <w:sz w:val="19"/>
                <w:szCs w:val="19"/>
              </w:rPr>
              <w:t>本年</w:t>
            </w:r>
            <w:r>
              <w:rPr>
                <w:rFonts w:hint="eastAsia" w:cs="Times New Roman"/>
                <w:sz w:val="19"/>
                <w:szCs w:val="19"/>
                <w:lang w:val="en-US" w:eastAsia="zh-CN"/>
              </w:rPr>
              <w:t>废止件数</w:t>
            </w:r>
          </w:p>
        </w:tc>
        <w:tc>
          <w:tcPr>
            <w:tcW w:w="2565" w:type="dxa"/>
            <w:tcBorders>
              <w:top w:val="single" w:color="auto" w:sz="4" w:space="0"/>
              <w:left w:val="single" w:color="auto" w:sz="4" w:space="0"/>
              <w:bottom w:val="nil"/>
              <w:right w:val="single" w:color="auto" w:sz="4" w:space="0"/>
            </w:tcBorders>
            <w:shd w:val="clear" w:color="auto" w:fill="FFFFFF"/>
            <w:vAlign w:val="center"/>
          </w:tcPr>
          <w:p>
            <w:pPr>
              <w:pStyle w:val="8"/>
              <w:ind w:firstLine="220"/>
              <w:jc w:val="left"/>
              <w:rPr>
                <w:rFonts w:hint="default" w:eastAsia="宋体" w:cs="Times New Roman"/>
                <w:sz w:val="19"/>
                <w:szCs w:val="19"/>
                <w:lang w:val="en-US" w:eastAsia="zh-CN"/>
              </w:rPr>
            </w:pPr>
            <w:r>
              <w:rPr>
                <w:rFonts w:hint="eastAsia" w:cs="Times New Roman"/>
                <w:sz w:val="19"/>
                <w:szCs w:val="19"/>
                <w:lang w:val="en-US" w:eastAsia="zh-CN"/>
              </w:rPr>
              <w:t>现行有效件数</w:t>
            </w:r>
          </w:p>
        </w:tc>
      </w:tr>
      <w:tr>
        <w:tblPrEx>
          <w:tblCellMar>
            <w:top w:w="0" w:type="dxa"/>
            <w:left w:w="10" w:type="dxa"/>
            <w:bottom w:w="0" w:type="dxa"/>
            <w:right w:w="10" w:type="dxa"/>
          </w:tblCellMar>
        </w:tblPrEx>
        <w:trPr>
          <w:trHeight w:val="551" w:hRule="atLeast"/>
          <w:jc w:val="center"/>
        </w:trPr>
        <w:tc>
          <w:tcPr>
            <w:tcW w:w="3114" w:type="dxa"/>
            <w:tcBorders>
              <w:top w:val="single" w:color="auto" w:sz="4" w:space="0"/>
              <w:left w:val="single" w:color="auto" w:sz="4" w:space="0"/>
              <w:bottom w:val="nil"/>
              <w:right w:val="nil"/>
            </w:tcBorders>
            <w:shd w:val="clear" w:color="auto" w:fill="FFFFFF"/>
          </w:tcPr>
          <w:p>
            <w:pPr>
              <w:pStyle w:val="8"/>
              <w:spacing w:before="80"/>
              <w:ind w:firstLine="0"/>
              <w:jc w:val="left"/>
              <w:rPr>
                <w:rFonts w:cs="Times New Roman"/>
                <w:sz w:val="19"/>
                <w:szCs w:val="19"/>
              </w:rPr>
            </w:pPr>
            <w:r>
              <w:rPr>
                <w:rFonts w:hint="eastAsia" w:cs="Times New Roman"/>
                <w:sz w:val="19"/>
                <w:szCs w:val="19"/>
              </w:rPr>
              <w:t>规章</w:t>
            </w:r>
          </w:p>
        </w:tc>
        <w:tc>
          <w:tcPr>
            <w:tcW w:w="1868" w:type="dxa"/>
            <w:tcBorders>
              <w:top w:val="single" w:color="auto" w:sz="4" w:space="0"/>
              <w:left w:val="single" w:color="auto" w:sz="4" w:space="0"/>
              <w:bottom w:val="nil"/>
              <w:right w:val="nil"/>
            </w:tcBorders>
            <w:shd w:val="clear" w:color="auto" w:fill="FFFFFF"/>
          </w:tcPr>
          <w:p>
            <w:pPr>
              <w:pStyle w:val="8"/>
              <w:ind w:firstLine="500"/>
              <w:jc w:val="left"/>
              <w:rPr>
                <w:rFonts w:cs="Times New Roman"/>
                <w:sz w:val="20"/>
                <w:szCs w:val="20"/>
              </w:rPr>
            </w:pPr>
            <w:r>
              <w:rPr>
                <w:rFonts w:ascii="Times New Roman" w:hAnsi="Times New Roman" w:cs="Times New Roman"/>
                <w:sz w:val="20"/>
                <w:szCs w:val="20"/>
              </w:rPr>
              <w:t>0</w:t>
            </w:r>
          </w:p>
        </w:tc>
        <w:tc>
          <w:tcPr>
            <w:tcW w:w="1271" w:type="dxa"/>
            <w:tcBorders>
              <w:top w:val="single" w:color="auto" w:sz="4" w:space="0"/>
              <w:left w:val="single" w:color="auto" w:sz="4" w:space="0"/>
              <w:bottom w:val="nil"/>
              <w:right w:val="nil"/>
            </w:tcBorders>
            <w:shd w:val="clear" w:color="auto" w:fill="FFFFFF"/>
          </w:tcPr>
          <w:p>
            <w:pPr>
              <w:pStyle w:val="8"/>
              <w:ind w:firstLine="280"/>
              <w:rPr>
                <w:rFonts w:cs="Times New Roman"/>
                <w:sz w:val="20"/>
                <w:szCs w:val="20"/>
              </w:rPr>
            </w:pPr>
            <w:r>
              <w:rPr>
                <w:rFonts w:ascii="Times New Roman" w:hAnsi="Times New Roman" w:cs="Times New Roman"/>
                <w:sz w:val="20"/>
                <w:szCs w:val="20"/>
              </w:rPr>
              <w:t>0</w:t>
            </w:r>
          </w:p>
        </w:tc>
        <w:tc>
          <w:tcPr>
            <w:tcW w:w="2565" w:type="dxa"/>
            <w:tcBorders>
              <w:top w:val="single" w:color="auto" w:sz="4" w:space="0"/>
              <w:left w:val="single" w:color="auto" w:sz="4" w:space="0"/>
              <w:bottom w:val="nil"/>
              <w:right w:val="single" w:color="auto" w:sz="4" w:space="0"/>
            </w:tcBorders>
            <w:shd w:val="clear" w:color="auto" w:fill="FFFFFF"/>
          </w:tcPr>
          <w:p>
            <w:pPr>
              <w:pStyle w:val="8"/>
              <w:ind w:firstLine="28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515" w:hRule="atLeast"/>
          <w:jc w:val="center"/>
        </w:trPr>
        <w:tc>
          <w:tcPr>
            <w:tcW w:w="3114" w:type="dxa"/>
            <w:tcBorders>
              <w:top w:val="single" w:color="auto" w:sz="4" w:space="0"/>
              <w:left w:val="single" w:color="auto" w:sz="4" w:space="0"/>
              <w:bottom w:val="nil"/>
              <w:right w:val="nil"/>
            </w:tcBorders>
            <w:shd w:val="clear" w:color="auto" w:fill="FFFFFF"/>
          </w:tcPr>
          <w:p>
            <w:pPr>
              <w:pStyle w:val="8"/>
              <w:ind w:firstLine="0"/>
              <w:jc w:val="left"/>
              <w:rPr>
                <w:rFonts w:cs="Times New Roman"/>
                <w:sz w:val="19"/>
                <w:szCs w:val="19"/>
              </w:rPr>
            </w:pPr>
            <w:r>
              <w:rPr>
                <w:rFonts w:hint="eastAsia" w:cs="Times New Roman"/>
                <w:sz w:val="19"/>
                <w:szCs w:val="19"/>
              </w:rPr>
              <w:t>规范性文件</w:t>
            </w:r>
          </w:p>
        </w:tc>
        <w:tc>
          <w:tcPr>
            <w:tcW w:w="1868" w:type="dxa"/>
            <w:tcBorders>
              <w:top w:val="single" w:color="auto" w:sz="4" w:space="0"/>
              <w:left w:val="single" w:color="auto" w:sz="4" w:space="0"/>
              <w:bottom w:val="single" w:color="auto" w:sz="4" w:space="0"/>
              <w:right w:val="nil"/>
            </w:tcBorders>
            <w:shd w:val="clear" w:color="auto" w:fill="FFFFFF"/>
          </w:tcPr>
          <w:p>
            <w:pPr>
              <w:pStyle w:val="8"/>
              <w:ind w:firstLine="500"/>
              <w:jc w:val="left"/>
              <w:rPr>
                <w:rFonts w:cs="Times New Roman"/>
                <w:sz w:val="20"/>
                <w:szCs w:val="20"/>
              </w:rPr>
            </w:pPr>
            <w:r>
              <w:rPr>
                <w:rFonts w:ascii="Times New Roman" w:hAnsi="Times New Roman" w:cs="Times New Roman"/>
                <w:sz w:val="20"/>
                <w:szCs w:val="20"/>
              </w:rPr>
              <w:t>0</w:t>
            </w:r>
          </w:p>
        </w:tc>
        <w:tc>
          <w:tcPr>
            <w:tcW w:w="1271" w:type="dxa"/>
            <w:tcBorders>
              <w:top w:val="single" w:color="auto" w:sz="4" w:space="0"/>
              <w:left w:val="single" w:color="auto" w:sz="4" w:space="0"/>
              <w:bottom w:val="single" w:color="auto" w:sz="4" w:space="0"/>
              <w:right w:val="nil"/>
            </w:tcBorders>
            <w:shd w:val="clear" w:color="auto" w:fill="FFFFFF"/>
          </w:tcPr>
          <w:p>
            <w:pPr>
              <w:pStyle w:val="8"/>
              <w:ind w:firstLine="280"/>
              <w:rPr>
                <w:rFonts w:cs="Times New Roman"/>
                <w:sz w:val="20"/>
                <w:szCs w:val="20"/>
              </w:rPr>
            </w:pPr>
            <w:r>
              <w:rPr>
                <w:rFonts w:ascii="Times New Roman" w:hAnsi="Times New Roman" w:cs="Times New Roman"/>
                <w:sz w:val="20"/>
                <w:szCs w:val="20"/>
              </w:rPr>
              <w:t>0</w:t>
            </w:r>
          </w:p>
        </w:tc>
        <w:tc>
          <w:tcPr>
            <w:tcW w:w="2565" w:type="dxa"/>
            <w:tcBorders>
              <w:top w:val="single" w:color="auto" w:sz="4" w:space="0"/>
              <w:left w:val="single" w:color="auto" w:sz="4" w:space="0"/>
              <w:bottom w:val="single" w:color="auto" w:sz="4" w:space="0"/>
              <w:right w:val="single" w:color="auto" w:sz="4" w:space="0"/>
            </w:tcBorders>
            <w:shd w:val="clear" w:color="auto" w:fill="FFFFFF"/>
          </w:tcPr>
          <w:p>
            <w:pPr>
              <w:pStyle w:val="8"/>
              <w:ind w:firstLine="28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511" w:hRule="atLeast"/>
          <w:jc w:val="center"/>
        </w:trPr>
        <w:tc>
          <w:tcPr>
            <w:tcW w:w="8818" w:type="dxa"/>
            <w:gridSpan w:val="4"/>
            <w:tcBorders>
              <w:top w:val="single" w:color="auto" w:sz="4" w:space="0"/>
              <w:left w:val="single" w:color="auto" w:sz="4" w:space="0"/>
              <w:bottom w:val="nil"/>
              <w:right w:val="single" w:color="auto" w:sz="4" w:space="0"/>
            </w:tcBorders>
            <w:shd w:val="clear" w:color="auto" w:fill="FFFFFF"/>
          </w:tcPr>
          <w:p>
            <w:pPr>
              <w:pStyle w:val="8"/>
              <w:ind w:firstLine="0"/>
              <w:jc w:val="center"/>
              <w:rPr>
                <w:rFonts w:cs="Times New Roman"/>
                <w:sz w:val="19"/>
                <w:szCs w:val="19"/>
              </w:rPr>
            </w:pPr>
            <w:r>
              <w:rPr>
                <w:rFonts w:hint="eastAsia" w:cs="Times New Roman"/>
                <w:sz w:val="19"/>
                <w:szCs w:val="19"/>
              </w:rPr>
              <w:t>第二十条第（五）项</w:t>
            </w:r>
          </w:p>
        </w:tc>
      </w:tr>
      <w:tr>
        <w:tblPrEx>
          <w:tblCellMar>
            <w:top w:w="0" w:type="dxa"/>
            <w:left w:w="10" w:type="dxa"/>
            <w:bottom w:w="0" w:type="dxa"/>
            <w:right w:w="10" w:type="dxa"/>
          </w:tblCellMar>
        </w:tblPrEx>
        <w:trPr>
          <w:trHeight w:val="415" w:hRule="atLeast"/>
          <w:jc w:val="center"/>
        </w:trPr>
        <w:tc>
          <w:tcPr>
            <w:tcW w:w="3114" w:type="dxa"/>
            <w:tcBorders>
              <w:top w:val="single" w:color="auto" w:sz="4" w:space="0"/>
              <w:left w:val="single" w:color="auto" w:sz="4" w:space="0"/>
              <w:bottom w:val="nil"/>
              <w:right w:val="nil"/>
            </w:tcBorders>
            <w:shd w:val="clear" w:color="auto" w:fill="FFFFFF"/>
            <w:vAlign w:val="center"/>
          </w:tcPr>
          <w:p>
            <w:pPr>
              <w:pStyle w:val="8"/>
              <w:ind w:left="1140" w:firstLine="0"/>
              <w:jc w:val="left"/>
              <w:rPr>
                <w:rFonts w:cs="Times New Roman"/>
                <w:sz w:val="19"/>
                <w:szCs w:val="19"/>
              </w:rPr>
            </w:pPr>
            <w:r>
              <w:rPr>
                <w:rFonts w:hint="eastAsia" w:cs="Times New Roman"/>
                <w:sz w:val="19"/>
                <w:szCs w:val="19"/>
              </w:rPr>
              <w:t>信息内容</w:t>
            </w:r>
          </w:p>
        </w:tc>
        <w:tc>
          <w:tcPr>
            <w:tcW w:w="5704" w:type="dxa"/>
            <w:gridSpan w:val="3"/>
            <w:tcBorders>
              <w:top w:val="single" w:color="auto" w:sz="4" w:space="0"/>
              <w:left w:val="single" w:color="auto" w:sz="4" w:space="0"/>
              <w:bottom w:val="nil"/>
              <w:right w:val="single" w:color="auto" w:sz="4" w:space="0"/>
            </w:tcBorders>
            <w:shd w:val="clear" w:color="auto" w:fill="FFFFFF"/>
            <w:vAlign w:val="center"/>
          </w:tcPr>
          <w:p>
            <w:pPr>
              <w:pStyle w:val="8"/>
              <w:ind w:firstLine="280"/>
              <w:jc w:val="left"/>
              <w:rPr>
                <w:rFonts w:cs="Times New Roman"/>
                <w:sz w:val="19"/>
                <w:szCs w:val="19"/>
              </w:rPr>
            </w:pPr>
            <w:r>
              <w:rPr>
                <w:rFonts w:hint="eastAsia" w:cs="Times New Roman"/>
                <w:sz w:val="19"/>
                <w:szCs w:val="19"/>
                <w:lang w:val="en-US" w:eastAsia="zh-CN"/>
              </w:rPr>
              <w:t>本年</w:t>
            </w:r>
            <w:r>
              <w:rPr>
                <w:rFonts w:hint="eastAsia" w:cs="Times New Roman"/>
                <w:sz w:val="19"/>
                <w:szCs w:val="19"/>
              </w:rPr>
              <w:t>处理决定数量</w:t>
            </w:r>
          </w:p>
        </w:tc>
      </w:tr>
      <w:tr>
        <w:tblPrEx>
          <w:tblCellMar>
            <w:top w:w="0" w:type="dxa"/>
            <w:left w:w="10" w:type="dxa"/>
            <w:bottom w:w="0" w:type="dxa"/>
            <w:right w:w="10" w:type="dxa"/>
          </w:tblCellMar>
        </w:tblPrEx>
        <w:trPr>
          <w:trHeight w:val="554" w:hRule="atLeast"/>
          <w:jc w:val="center"/>
        </w:trPr>
        <w:tc>
          <w:tcPr>
            <w:tcW w:w="3114" w:type="dxa"/>
            <w:tcBorders>
              <w:top w:val="single" w:color="auto" w:sz="4" w:space="0"/>
              <w:left w:val="single" w:color="auto" w:sz="4" w:space="0"/>
              <w:bottom w:val="nil"/>
              <w:right w:val="nil"/>
            </w:tcBorders>
            <w:shd w:val="clear" w:color="auto" w:fill="FFFFFF"/>
            <w:vAlign w:val="center"/>
          </w:tcPr>
          <w:p>
            <w:pPr>
              <w:pStyle w:val="8"/>
              <w:ind w:firstLine="0"/>
              <w:jc w:val="left"/>
              <w:rPr>
                <w:rFonts w:hint="eastAsia" w:eastAsia="宋体" w:cs="Times New Roman"/>
                <w:sz w:val="19"/>
                <w:szCs w:val="19"/>
                <w:lang w:eastAsia="zh-CN"/>
              </w:rPr>
            </w:pPr>
            <w:r>
              <w:rPr>
                <w:rFonts w:hint="eastAsia" w:cs="Times New Roman"/>
                <w:sz w:val="19"/>
                <w:szCs w:val="19"/>
              </w:rPr>
              <w:t>行政</w:t>
            </w:r>
            <w:r>
              <w:rPr>
                <w:rFonts w:hint="eastAsia" w:cs="Times New Roman"/>
                <w:sz w:val="19"/>
                <w:szCs w:val="19"/>
                <w:lang w:val="en-US" w:eastAsia="zh-CN"/>
              </w:rPr>
              <w:t>许可</w:t>
            </w:r>
          </w:p>
        </w:tc>
        <w:tc>
          <w:tcPr>
            <w:tcW w:w="5704" w:type="dxa"/>
            <w:gridSpan w:val="3"/>
            <w:tcBorders>
              <w:top w:val="single" w:color="auto" w:sz="4" w:space="0"/>
              <w:left w:val="single" w:color="auto" w:sz="4" w:space="0"/>
              <w:bottom w:val="nil"/>
              <w:right w:val="single" w:color="auto" w:sz="4" w:space="0"/>
            </w:tcBorders>
            <w:shd w:val="clear" w:color="auto" w:fill="FFFFFF"/>
            <w:vAlign w:val="center"/>
          </w:tcPr>
          <w:p>
            <w:pPr>
              <w:pStyle w:val="8"/>
              <w:ind w:firstLine="280"/>
              <w:jc w:val="left"/>
              <w:rPr>
                <w:rFonts w:cs="Times New Roman"/>
                <w:sz w:val="20"/>
                <w:szCs w:val="20"/>
              </w:rPr>
            </w:pPr>
          </w:p>
        </w:tc>
      </w:tr>
      <w:tr>
        <w:tblPrEx>
          <w:tblCellMar>
            <w:top w:w="0" w:type="dxa"/>
            <w:left w:w="10" w:type="dxa"/>
            <w:bottom w:w="0" w:type="dxa"/>
            <w:right w:w="10" w:type="dxa"/>
          </w:tblCellMar>
        </w:tblPrEx>
        <w:trPr>
          <w:trHeight w:val="511" w:hRule="atLeast"/>
          <w:jc w:val="center"/>
        </w:trPr>
        <w:tc>
          <w:tcPr>
            <w:tcW w:w="8818" w:type="dxa"/>
            <w:gridSpan w:val="4"/>
            <w:tcBorders>
              <w:top w:val="single" w:color="auto" w:sz="4" w:space="0"/>
              <w:left w:val="single" w:color="auto" w:sz="4" w:space="0"/>
              <w:bottom w:val="nil"/>
              <w:right w:val="single" w:color="auto" w:sz="4" w:space="0"/>
            </w:tcBorders>
            <w:shd w:val="clear" w:color="auto" w:fill="FFFFFF"/>
          </w:tcPr>
          <w:p>
            <w:pPr>
              <w:pStyle w:val="8"/>
              <w:ind w:firstLine="0"/>
              <w:jc w:val="center"/>
              <w:rPr>
                <w:rFonts w:cs="Times New Roman"/>
                <w:sz w:val="19"/>
                <w:szCs w:val="19"/>
              </w:rPr>
            </w:pPr>
            <w:r>
              <w:rPr>
                <w:rFonts w:hint="eastAsia" w:cs="Times New Roman"/>
                <w:sz w:val="19"/>
                <w:szCs w:val="19"/>
              </w:rPr>
              <w:t>第二十条第（六）项</w:t>
            </w:r>
          </w:p>
        </w:tc>
      </w:tr>
      <w:tr>
        <w:tblPrEx>
          <w:tblCellMar>
            <w:top w:w="0" w:type="dxa"/>
            <w:left w:w="10" w:type="dxa"/>
            <w:bottom w:w="0" w:type="dxa"/>
            <w:right w:w="10" w:type="dxa"/>
          </w:tblCellMar>
        </w:tblPrEx>
        <w:trPr>
          <w:trHeight w:val="655" w:hRule="atLeast"/>
          <w:jc w:val="center"/>
        </w:trPr>
        <w:tc>
          <w:tcPr>
            <w:tcW w:w="3114" w:type="dxa"/>
            <w:tcBorders>
              <w:top w:val="single" w:color="auto" w:sz="4" w:space="0"/>
              <w:left w:val="single" w:color="auto" w:sz="4" w:space="0"/>
              <w:bottom w:val="nil"/>
              <w:right w:val="nil"/>
            </w:tcBorders>
            <w:shd w:val="clear" w:color="auto" w:fill="FFFFFF"/>
            <w:vAlign w:val="center"/>
          </w:tcPr>
          <w:p>
            <w:pPr>
              <w:pStyle w:val="8"/>
              <w:ind w:left="1140" w:firstLine="0"/>
              <w:jc w:val="left"/>
              <w:rPr>
                <w:rFonts w:cs="Times New Roman"/>
                <w:sz w:val="19"/>
                <w:szCs w:val="19"/>
              </w:rPr>
            </w:pPr>
            <w:r>
              <w:rPr>
                <w:rFonts w:hint="eastAsia" w:cs="Times New Roman"/>
                <w:sz w:val="19"/>
                <w:szCs w:val="19"/>
              </w:rPr>
              <w:t>信息内容</w:t>
            </w:r>
          </w:p>
        </w:tc>
        <w:tc>
          <w:tcPr>
            <w:tcW w:w="5704" w:type="dxa"/>
            <w:gridSpan w:val="3"/>
            <w:tcBorders>
              <w:top w:val="single" w:color="auto" w:sz="4" w:space="0"/>
              <w:left w:val="single" w:color="auto" w:sz="4" w:space="0"/>
              <w:bottom w:val="nil"/>
              <w:right w:val="single" w:color="auto" w:sz="4" w:space="0"/>
            </w:tcBorders>
            <w:shd w:val="clear" w:color="auto" w:fill="FFFFFF"/>
            <w:vAlign w:val="center"/>
          </w:tcPr>
          <w:p>
            <w:pPr>
              <w:pStyle w:val="8"/>
              <w:ind w:firstLine="280"/>
              <w:jc w:val="left"/>
              <w:rPr>
                <w:rFonts w:cs="Times New Roman"/>
                <w:sz w:val="19"/>
                <w:szCs w:val="19"/>
              </w:rPr>
            </w:pPr>
            <w:r>
              <w:rPr>
                <w:rFonts w:hint="eastAsia" w:cs="Times New Roman"/>
                <w:sz w:val="19"/>
                <w:szCs w:val="19"/>
                <w:lang w:val="en-US" w:eastAsia="zh-CN"/>
              </w:rPr>
              <w:t>本年</w:t>
            </w:r>
            <w:r>
              <w:rPr>
                <w:rFonts w:hint="eastAsia" w:cs="Times New Roman"/>
                <w:sz w:val="19"/>
                <w:szCs w:val="19"/>
              </w:rPr>
              <w:t>处理决定数量</w:t>
            </w:r>
          </w:p>
        </w:tc>
      </w:tr>
      <w:tr>
        <w:tblPrEx>
          <w:tblCellMar>
            <w:top w:w="0" w:type="dxa"/>
            <w:left w:w="10" w:type="dxa"/>
            <w:bottom w:w="0" w:type="dxa"/>
            <w:right w:w="10" w:type="dxa"/>
          </w:tblCellMar>
        </w:tblPrEx>
        <w:trPr>
          <w:trHeight w:val="511" w:hRule="atLeast"/>
          <w:jc w:val="center"/>
        </w:trPr>
        <w:tc>
          <w:tcPr>
            <w:tcW w:w="3114" w:type="dxa"/>
            <w:tcBorders>
              <w:top w:val="single" w:color="auto" w:sz="4" w:space="0"/>
              <w:left w:val="single" w:color="auto" w:sz="4" w:space="0"/>
              <w:bottom w:val="nil"/>
              <w:right w:val="nil"/>
            </w:tcBorders>
            <w:shd w:val="clear" w:color="auto" w:fill="FFFFFF"/>
          </w:tcPr>
          <w:p>
            <w:pPr>
              <w:pStyle w:val="8"/>
              <w:ind w:firstLine="0"/>
              <w:jc w:val="left"/>
              <w:rPr>
                <w:rFonts w:cs="Times New Roman"/>
                <w:sz w:val="19"/>
                <w:szCs w:val="19"/>
              </w:rPr>
            </w:pPr>
            <w:r>
              <w:rPr>
                <w:rFonts w:hint="eastAsia" w:cs="Times New Roman"/>
                <w:sz w:val="19"/>
                <w:szCs w:val="19"/>
              </w:rPr>
              <w:t>行政处罚</w:t>
            </w:r>
          </w:p>
        </w:tc>
        <w:tc>
          <w:tcPr>
            <w:tcW w:w="5704" w:type="dxa"/>
            <w:gridSpan w:val="3"/>
            <w:tcBorders>
              <w:top w:val="single" w:color="auto" w:sz="4" w:space="0"/>
              <w:left w:val="single" w:color="auto" w:sz="4" w:space="0"/>
              <w:bottom w:val="nil"/>
              <w:right w:val="single" w:color="auto" w:sz="4" w:space="0"/>
            </w:tcBorders>
            <w:shd w:val="clear" w:color="auto" w:fill="FFFFFF"/>
          </w:tcPr>
          <w:p>
            <w:pPr>
              <w:pStyle w:val="8"/>
              <w:ind w:firstLine="280"/>
              <w:jc w:val="left"/>
              <w:rPr>
                <w:rFonts w:cs="Times New Roman"/>
                <w:sz w:val="20"/>
                <w:szCs w:val="20"/>
              </w:rPr>
            </w:pPr>
          </w:p>
        </w:tc>
      </w:tr>
      <w:tr>
        <w:tblPrEx>
          <w:tblCellMar>
            <w:top w:w="0" w:type="dxa"/>
            <w:left w:w="10" w:type="dxa"/>
            <w:bottom w:w="0" w:type="dxa"/>
            <w:right w:w="10" w:type="dxa"/>
          </w:tblCellMar>
        </w:tblPrEx>
        <w:trPr>
          <w:trHeight w:val="379" w:hRule="atLeast"/>
          <w:jc w:val="center"/>
        </w:trPr>
        <w:tc>
          <w:tcPr>
            <w:tcW w:w="3114" w:type="dxa"/>
            <w:tcBorders>
              <w:top w:val="single" w:color="auto" w:sz="4" w:space="0"/>
              <w:left w:val="single" w:color="auto" w:sz="4" w:space="0"/>
              <w:bottom w:val="nil"/>
              <w:right w:val="nil"/>
            </w:tcBorders>
            <w:shd w:val="clear" w:color="auto" w:fill="FFFFFF"/>
          </w:tcPr>
          <w:p>
            <w:pPr>
              <w:pStyle w:val="8"/>
              <w:ind w:firstLine="0"/>
              <w:jc w:val="left"/>
              <w:rPr>
                <w:rFonts w:cs="Times New Roman"/>
                <w:sz w:val="19"/>
                <w:szCs w:val="19"/>
              </w:rPr>
            </w:pPr>
            <w:r>
              <w:rPr>
                <w:rFonts w:hint="eastAsia" w:cs="Times New Roman"/>
                <w:sz w:val="19"/>
                <w:szCs w:val="19"/>
              </w:rPr>
              <w:t>行政强制</w:t>
            </w:r>
          </w:p>
        </w:tc>
        <w:tc>
          <w:tcPr>
            <w:tcW w:w="5704" w:type="dxa"/>
            <w:gridSpan w:val="3"/>
            <w:tcBorders>
              <w:top w:val="single" w:color="auto" w:sz="4" w:space="0"/>
              <w:left w:val="single" w:color="auto" w:sz="4" w:space="0"/>
              <w:bottom w:val="single" w:color="auto" w:sz="4" w:space="0"/>
              <w:right w:val="single" w:color="auto" w:sz="4" w:space="0"/>
            </w:tcBorders>
            <w:shd w:val="clear" w:color="auto" w:fill="FFFFFF"/>
          </w:tcPr>
          <w:p>
            <w:pPr>
              <w:pStyle w:val="8"/>
              <w:ind w:firstLine="280"/>
              <w:jc w:val="left"/>
              <w:rPr>
                <w:rFonts w:cs="Times New Roman"/>
                <w:sz w:val="20"/>
                <w:szCs w:val="20"/>
              </w:rPr>
            </w:pPr>
          </w:p>
        </w:tc>
      </w:tr>
      <w:tr>
        <w:tblPrEx>
          <w:tblCellMar>
            <w:top w:w="0" w:type="dxa"/>
            <w:left w:w="10" w:type="dxa"/>
            <w:bottom w:w="0" w:type="dxa"/>
            <w:right w:w="10" w:type="dxa"/>
          </w:tblCellMar>
        </w:tblPrEx>
        <w:trPr>
          <w:trHeight w:val="504" w:hRule="atLeast"/>
          <w:jc w:val="center"/>
        </w:trPr>
        <w:tc>
          <w:tcPr>
            <w:tcW w:w="8818" w:type="dxa"/>
            <w:gridSpan w:val="4"/>
            <w:tcBorders>
              <w:top w:val="single" w:color="auto" w:sz="4" w:space="0"/>
              <w:left w:val="single" w:color="auto" w:sz="4" w:space="0"/>
              <w:bottom w:val="nil"/>
              <w:right w:val="single" w:color="auto" w:sz="4" w:space="0"/>
            </w:tcBorders>
            <w:shd w:val="clear" w:color="auto" w:fill="FFFFFF"/>
          </w:tcPr>
          <w:p>
            <w:pPr>
              <w:pStyle w:val="8"/>
              <w:ind w:firstLine="0"/>
              <w:jc w:val="center"/>
              <w:rPr>
                <w:rFonts w:cs="Times New Roman"/>
                <w:sz w:val="19"/>
                <w:szCs w:val="19"/>
              </w:rPr>
            </w:pPr>
            <w:r>
              <w:rPr>
                <w:rFonts w:hint="eastAsia" w:cs="Times New Roman"/>
                <w:sz w:val="19"/>
                <w:szCs w:val="19"/>
              </w:rPr>
              <w:t>第二十条第（八）项</w:t>
            </w:r>
          </w:p>
        </w:tc>
      </w:tr>
      <w:tr>
        <w:tblPrEx>
          <w:tblCellMar>
            <w:top w:w="0" w:type="dxa"/>
            <w:left w:w="10" w:type="dxa"/>
            <w:bottom w:w="0" w:type="dxa"/>
            <w:right w:w="10" w:type="dxa"/>
          </w:tblCellMar>
        </w:tblPrEx>
        <w:trPr>
          <w:trHeight w:val="424" w:hRule="atLeast"/>
          <w:jc w:val="center"/>
        </w:trPr>
        <w:tc>
          <w:tcPr>
            <w:tcW w:w="3114" w:type="dxa"/>
            <w:tcBorders>
              <w:top w:val="single" w:color="auto" w:sz="4" w:space="0"/>
              <w:left w:val="single" w:color="auto" w:sz="4" w:space="0"/>
              <w:bottom w:val="nil"/>
              <w:right w:val="nil"/>
            </w:tcBorders>
            <w:shd w:val="clear" w:color="auto" w:fill="FFFFFF"/>
          </w:tcPr>
          <w:p>
            <w:pPr>
              <w:pStyle w:val="8"/>
              <w:ind w:left="1140" w:firstLine="0"/>
              <w:jc w:val="left"/>
              <w:rPr>
                <w:rFonts w:cs="Times New Roman"/>
                <w:sz w:val="19"/>
                <w:szCs w:val="19"/>
              </w:rPr>
            </w:pPr>
            <w:r>
              <w:rPr>
                <w:rFonts w:hint="eastAsia" w:cs="Times New Roman"/>
                <w:sz w:val="19"/>
                <w:szCs w:val="19"/>
              </w:rPr>
              <w:t>信息内容</w:t>
            </w:r>
          </w:p>
        </w:tc>
        <w:tc>
          <w:tcPr>
            <w:tcW w:w="5704" w:type="dxa"/>
            <w:gridSpan w:val="3"/>
            <w:tcBorders>
              <w:top w:val="single" w:color="auto" w:sz="4" w:space="0"/>
              <w:left w:val="single" w:color="auto" w:sz="4" w:space="0"/>
              <w:bottom w:val="nil"/>
              <w:right w:val="single" w:color="auto" w:sz="4" w:space="0"/>
            </w:tcBorders>
            <w:shd w:val="clear" w:color="auto" w:fill="FFFFFF"/>
          </w:tcPr>
          <w:p>
            <w:pPr>
              <w:pStyle w:val="8"/>
              <w:ind w:firstLine="0"/>
              <w:jc w:val="center"/>
              <w:rPr>
                <w:rFonts w:hint="default" w:eastAsia="宋体" w:cs="Times New Roman"/>
                <w:sz w:val="19"/>
                <w:szCs w:val="19"/>
                <w:lang w:val="en-US" w:eastAsia="zh-CN"/>
              </w:rPr>
            </w:pPr>
            <w:r>
              <w:rPr>
                <w:rFonts w:hint="eastAsia" w:cs="Times New Roman"/>
                <w:sz w:val="19"/>
                <w:szCs w:val="19"/>
              </w:rPr>
              <w:t>本年</w:t>
            </w:r>
            <w:r>
              <w:rPr>
                <w:rFonts w:hint="eastAsia" w:cs="Times New Roman"/>
                <w:sz w:val="19"/>
                <w:szCs w:val="19"/>
                <w:lang w:val="en-US" w:eastAsia="zh-CN"/>
              </w:rPr>
              <w:t>收费金额（单位：万元）</w:t>
            </w:r>
          </w:p>
        </w:tc>
      </w:tr>
      <w:tr>
        <w:tblPrEx>
          <w:tblCellMar>
            <w:top w:w="0" w:type="dxa"/>
            <w:left w:w="10" w:type="dxa"/>
            <w:bottom w:w="0" w:type="dxa"/>
            <w:right w:w="10" w:type="dxa"/>
          </w:tblCellMar>
        </w:tblPrEx>
        <w:trPr>
          <w:trHeight w:val="403" w:hRule="atLeast"/>
          <w:jc w:val="center"/>
        </w:trPr>
        <w:tc>
          <w:tcPr>
            <w:tcW w:w="3114" w:type="dxa"/>
            <w:tcBorders>
              <w:top w:val="single" w:color="auto" w:sz="4" w:space="0"/>
              <w:left w:val="single" w:color="auto" w:sz="4" w:space="0"/>
              <w:bottom w:val="single" w:color="auto" w:sz="4" w:space="0"/>
              <w:right w:val="nil"/>
            </w:tcBorders>
            <w:shd w:val="clear" w:color="auto" w:fill="FFFFFF"/>
          </w:tcPr>
          <w:p>
            <w:pPr>
              <w:pStyle w:val="8"/>
              <w:spacing w:before="80"/>
              <w:ind w:firstLine="950" w:firstLineChars="500"/>
              <w:jc w:val="left"/>
              <w:rPr>
                <w:rFonts w:cs="Times New Roman"/>
                <w:sz w:val="19"/>
                <w:szCs w:val="19"/>
              </w:rPr>
            </w:pPr>
            <w:r>
              <w:rPr>
                <w:rFonts w:hint="eastAsia" w:cs="Times New Roman"/>
                <w:sz w:val="19"/>
                <w:szCs w:val="19"/>
              </w:rPr>
              <w:t>行政事业性收费</w:t>
            </w:r>
          </w:p>
        </w:tc>
        <w:tc>
          <w:tcPr>
            <w:tcW w:w="5704" w:type="dxa"/>
            <w:gridSpan w:val="3"/>
            <w:tcBorders>
              <w:top w:val="single" w:color="auto" w:sz="4" w:space="0"/>
              <w:left w:val="single" w:color="auto" w:sz="4" w:space="0"/>
              <w:bottom w:val="single" w:color="auto" w:sz="4" w:space="0"/>
              <w:right w:val="single" w:color="auto" w:sz="4" w:space="0"/>
            </w:tcBorders>
            <w:shd w:val="clear" w:color="auto" w:fill="FFFFFF"/>
          </w:tcPr>
          <w:p>
            <w:pPr>
              <w:pStyle w:val="8"/>
              <w:ind w:left="1420" w:firstLine="0"/>
              <w:jc w:val="left"/>
              <w:rPr>
                <w:rFonts w:hint="default" w:eastAsia="宋体" w:cs="Times New Roman"/>
                <w:sz w:val="20"/>
                <w:szCs w:val="20"/>
                <w:lang w:val="en-US" w:eastAsia="zh-CN"/>
              </w:rPr>
            </w:pPr>
            <w:r>
              <w:rPr>
                <w:rFonts w:hint="eastAsia" w:cs="Times New Roman"/>
                <w:sz w:val="20"/>
                <w:szCs w:val="20"/>
                <w:lang w:val="en-US" w:eastAsia="zh-CN"/>
              </w:rPr>
              <w:t>1131.746515</w:t>
            </w:r>
          </w:p>
        </w:tc>
      </w:tr>
    </w:tbl>
    <w:p>
      <w:pPr>
        <w:widowControl/>
        <w:jc w:val="left"/>
        <w:rPr>
          <w:rFonts w:ascii="宋体" w:hAnsi="宋体" w:cs="宋体"/>
          <w:color w:val="727374"/>
          <w:sz w:val="19"/>
          <w:szCs w:val="19"/>
        </w:rPr>
        <w:sectPr>
          <w:pgSz w:w="11900" w:h="16840"/>
          <w:pgMar w:top="1561" w:right="1324" w:bottom="1759" w:left="1490" w:header="0" w:footer="3" w:gutter="0"/>
          <w:cols w:space="720" w:num="1"/>
          <w:docGrid w:type="lines" w:linePitch="360" w:charSpace="0"/>
        </w:sectPr>
      </w:pPr>
    </w:p>
    <w:p>
      <w:pPr>
        <w:pStyle w:val="3"/>
        <w:bidi w:val="0"/>
      </w:pPr>
      <w:r>
        <w:rPr>
          <w:rFonts w:hint="eastAsia"/>
        </w:rPr>
        <w:t>三、收到和处理政府信息公开申请情况</w:t>
      </w:r>
    </w:p>
    <w:p>
      <w:pPr>
        <w:widowControl/>
        <w:jc w:val="center"/>
        <w:rPr>
          <w:rFonts w:ascii="宋体" w:hAnsi="宋体" w:cs="宋体"/>
          <w:vanish/>
          <w:kern w:val="0"/>
          <w:szCs w:val="24"/>
        </w:rPr>
      </w:pPr>
    </w:p>
    <w:tbl>
      <w:tblPr>
        <w:tblStyle w:val="5"/>
        <w:tblW w:w="0" w:type="auto"/>
        <w:jc w:val="center"/>
        <w:tblLayout w:type="fixed"/>
        <w:tblCellMar>
          <w:top w:w="0" w:type="dxa"/>
          <w:left w:w="10" w:type="dxa"/>
          <w:bottom w:w="0" w:type="dxa"/>
          <w:right w:w="10" w:type="dxa"/>
        </w:tblCellMar>
      </w:tblPr>
      <w:tblGrid>
        <w:gridCol w:w="626"/>
        <w:gridCol w:w="853"/>
        <w:gridCol w:w="2221"/>
        <w:gridCol w:w="659"/>
        <w:gridCol w:w="752"/>
        <w:gridCol w:w="752"/>
        <w:gridCol w:w="814"/>
        <w:gridCol w:w="968"/>
        <w:gridCol w:w="716"/>
        <w:gridCol w:w="713"/>
      </w:tblGrid>
      <w:tr>
        <w:tblPrEx>
          <w:tblCellMar>
            <w:top w:w="0" w:type="dxa"/>
            <w:left w:w="10" w:type="dxa"/>
            <w:bottom w:w="0" w:type="dxa"/>
            <w:right w:w="10" w:type="dxa"/>
          </w:tblCellMar>
        </w:tblPrEx>
        <w:trPr>
          <w:trHeight w:val="529" w:hRule="atLeast"/>
          <w:jc w:val="center"/>
        </w:trPr>
        <w:tc>
          <w:tcPr>
            <w:tcW w:w="3700" w:type="dxa"/>
            <w:gridSpan w:val="3"/>
            <w:vMerge w:val="restart"/>
            <w:tcBorders>
              <w:top w:val="single" w:color="auto" w:sz="4" w:space="0"/>
              <w:left w:val="single" w:color="auto" w:sz="4" w:space="0"/>
              <w:bottom w:val="nil"/>
              <w:right w:val="nil"/>
            </w:tcBorders>
            <w:shd w:val="clear" w:color="auto" w:fill="FFFFFF"/>
            <w:vAlign w:val="center"/>
          </w:tcPr>
          <w:p>
            <w:pPr>
              <w:pStyle w:val="8"/>
              <w:spacing w:line="313" w:lineRule="exact"/>
              <w:ind w:firstLine="0"/>
              <w:jc w:val="center"/>
              <w:rPr>
                <w:rFonts w:cs="Times New Roman"/>
                <w:szCs w:val="19"/>
              </w:rPr>
            </w:pPr>
            <w:r>
              <w:rPr>
                <w:rFonts w:hint="eastAsia" w:cs="Times New Roman"/>
                <w:sz w:val="18"/>
                <w:szCs w:val="18"/>
              </w:rPr>
              <w:t>（本列数据的勾稽关系为：第一项加第二项之和，等于第三项加第四项之和）</w:t>
            </w:r>
          </w:p>
        </w:tc>
        <w:tc>
          <w:tcPr>
            <w:tcW w:w="5374" w:type="dxa"/>
            <w:gridSpan w:val="7"/>
            <w:tcBorders>
              <w:top w:val="single" w:color="auto" w:sz="4" w:space="0"/>
              <w:left w:val="single" w:color="auto" w:sz="4" w:space="0"/>
              <w:bottom w:val="nil"/>
              <w:right w:val="single" w:color="auto" w:sz="4" w:space="0"/>
            </w:tcBorders>
            <w:shd w:val="clear" w:color="auto" w:fill="FFFFFF"/>
          </w:tcPr>
          <w:p>
            <w:pPr>
              <w:pStyle w:val="8"/>
              <w:ind w:firstLine="0"/>
              <w:jc w:val="center"/>
              <w:rPr>
                <w:rFonts w:cs="Times New Roman"/>
                <w:sz w:val="19"/>
                <w:szCs w:val="19"/>
              </w:rPr>
            </w:pPr>
            <w:r>
              <w:rPr>
                <w:rFonts w:hint="eastAsia" w:cs="Times New Roman"/>
                <w:sz w:val="19"/>
                <w:szCs w:val="19"/>
              </w:rPr>
              <w:t>申请人情况</w:t>
            </w:r>
          </w:p>
        </w:tc>
      </w:tr>
      <w:tr>
        <w:tblPrEx>
          <w:tblCellMar>
            <w:top w:w="0" w:type="dxa"/>
            <w:left w:w="10" w:type="dxa"/>
            <w:bottom w:w="0" w:type="dxa"/>
            <w:right w:w="10" w:type="dxa"/>
          </w:tblCellMar>
        </w:tblPrEx>
        <w:trPr>
          <w:trHeight w:val="518" w:hRule="atLeast"/>
          <w:jc w:val="center"/>
        </w:trPr>
        <w:tc>
          <w:tcPr>
            <w:tcW w:w="8995" w:type="dxa"/>
            <w:gridSpan w:val="3"/>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659" w:type="dxa"/>
            <w:vMerge w:val="restart"/>
            <w:tcBorders>
              <w:top w:val="single" w:color="auto" w:sz="4" w:space="0"/>
              <w:left w:val="single" w:color="auto" w:sz="4" w:space="0"/>
              <w:bottom w:val="nil"/>
              <w:right w:val="nil"/>
            </w:tcBorders>
            <w:shd w:val="clear" w:color="auto" w:fill="FFFFFF"/>
            <w:vAlign w:val="center"/>
          </w:tcPr>
          <w:p>
            <w:pPr>
              <w:pStyle w:val="8"/>
              <w:spacing w:line="310" w:lineRule="exact"/>
              <w:ind w:firstLine="0"/>
              <w:jc w:val="center"/>
              <w:rPr>
                <w:rFonts w:cs="Times New Roman"/>
                <w:sz w:val="19"/>
                <w:szCs w:val="19"/>
              </w:rPr>
            </w:pPr>
            <w:r>
              <w:rPr>
                <w:rFonts w:hint="eastAsia" w:cs="Times New Roman"/>
                <w:sz w:val="19"/>
                <w:szCs w:val="19"/>
              </w:rPr>
              <w:t>自然 人</w:t>
            </w:r>
          </w:p>
        </w:tc>
        <w:tc>
          <w:tcPr>
            <w:tcW w:w="4002" w:type="dxa"/>
            <w:gridSpan w:val="5"/>
            <w:tcBorders>
              <w:top w:val="single" w:color="auto" w:sz="4" w:space="0"/>
              <w:left w:val="single" w:color="auto" w:sz="4" w:space="0"/>
              <w:bottom w:val="nil"/>
              <w:right w:val="nil"/>
            </w:tcBorders>
            <w:shd w:val="clear" w:color="auto" w:fill="FFFFFF"/>
          </w:tcPr>
          <w:p>
            <w:pPr>
              <w:pStyle w:val="8"/>
              <w:ind w:firstLine="0"/>
              <w:jc w:val="center"/>
              <w:rPr>
                <w:rFonts w:cs="Times New Roman"/>
                <w:sz w:val="19"/>
                <w:szCs w:val="19"/>
              </w:rPr>
            </w:pPr>
            <w:r>
              <w:rPr>
                <w:rFonts w:hint="eastAsia" w:cs="Times New Roman"/>
                <w:sz w:val="19"/>
                <w:szCs w:val="19"/>
              </w:rPr>
              <w:t>法人或其他组织</w:t>
            </w:r>
          </w:p>
        </w:tc>
        <w:tc>
          <w:tcPr>
            <w:tcW w:w="713" w:type="dxa"/>
            <w:vMerge w:val="restart"/>
            <w:tcBorders>
              <w:top w:val="single" w:color="auto" w:sz="4" w:space="0"/>
              <w:left w:val="single" w:color="auto" w:sz="4" w:space="0"/>
              <w:bottom w:val="nil"/>
              <w:right w:val="single" w:color="auto" w:sz="4" w:space="0"/>
            </w:tcBorders>
            <w:shd w:val="clear" w:color="auto" w:fill="FFFFFF"/>
            <w:vAlign w:val="center"/>
          </w:tcPr>
          <w:p>
            <w:pPr>
              <w:pStyle w:val="8"/>
              <w:ind w:firstLine="0"/>
              <w:jc w:val="center"/>
              <w:rPr>
                <w:rFonts w:cs="Times New Roman"/>
                <w:sz w:val="19"/>
                <w:szCs w:val="19"/>
              </w:rPr>
            </w:pPr>
            <w:r>
              <w:rPr>
                <w:rFonts w:hint="eastAsia" w:cs="Times New Roman"/>
                <w:sz w:val="19"/>
                <w:szCs w:val="19"/>
              </w:rPr>
              <w:t>总计</w:t>
            </w:r>
          </w:p>
        </w:tc>
      </w:tr>
      <w:tr>
        <w:tblPrEx>
          <w:tblCellMar>
            <w:top w:w="0" w:type="dxa"/>
            <w:left w:w="10" w:type="dxa"/>
            <w:bottom w:w="0" w:type="dxa"/>
            <w:right w:w="10" w:type="dxa"/>
          </w:tblCellMar>
        </w:tblPrEx>
        <w:trPr>
          <w:trHeight w:val="1141" w:hRule="atLeast"/>
          <w:jc w:val="center"/>
        </w:trPr>
        <w:tc>
          <w:tcPr>
            <w:tcW w:w="8995" w:type="dxa"/>
            <w:gridSpan w:val="3"/>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5374"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752" w:type="dxa"/>
            <w:tcBorders>
              <w:top w:val="single" w:color="auto" w:sz="4" w:space="0"/>
              <w:left w:val="single" w:color="auto" w:sz="4" w:space="0"/>
              <w:bottom w:val="nil"/>
              <w:right w:val="nil"/>
            </w:tcBorders>
            <w:shd w:val="clear" w:color="auto" w:fill="FFFFFF"/>
            <w:vAlign w:val="center"/>
          </w:tcPr>
          <w:p>
            <w:pPr>
              <w:pStyle w:val="8"/>
              <w:spacing w:line="317" w:lineRule="exact"/>
              <w:ind w:firstLine="0"/>
              <w:jc w:val="center"/>
              <w:rPr>
                <w:rFonts w:cs="Times New Roman"/>
                <w:sz w:val="19"/>
                <w:szCs w:val="19"/>
              </w:rPr>
            </w:pPr>
            <w:r>
              <w:rPr>
                <w:rFonts w:hint="eastAsia" w:cs="Times New Roman"/>
                <w:sz w:val="19"/>
                <w:szCs w:val="19"/>
              </w:rPr>
              <w:t>商业企业</w:t>
            </w:r>
          </w:p>
        </w:tc>
        <w:tc>
          <w:tcPr>
            <w:tcW w:w="752" w:type="dxa"/>
            <w:tcBorders>
              <w:top w:val="single" w:color="auto" w:sz="4" w:space="0"/>
              <w:left w:val="single" w:color="auto" w:sz="4" w:space="0"/>
              <w:bottom w:val="nil"/>
              <w:right w:val="nil"/>
            </w:tcBorders>
            <w:shd w:val="clear" w:color="auto" w:fill="FFFFFF"/>
            <w:vAlign w:val="center"/>
          </w:tcPr>
          <w:p>
            <w:pPr>
              <w:pStyle w:val="8"/>
              <w:spacing w:line="320" w:lineRule="exact"/>
              <w:ind w:firstLine="0"/>
              <w:jc w:val="center"/>
              <w:rPr>
                <w:rFonts w:cs="Times New Roman"/>
                <w:sz w:val="19"/>
                <w:szCs w:val="19"/>
              </w:rPr>
            </w:pPr>
            <w:r>
              <w:rPr>
                <w:rFonts w:hint="eastAsia" w:cs="Times New Roman"/>
                <w:sz w:val="19"/>
                <w:szCs w:val="19"/>
              </w:rPr>
              <w:t>科研机构</w:t>
            </w:r>
          </w:p>
        </w:tc>
        <w:tc>
          <w:tcPr>
            <w:tcW w:w="814" w:type="dxa"/>
            <w:tcBorders>
              <w:top w:val="single" w:color="auto" w:sz="4" w:space="0"/>
              <w:left w:val="single" w:color="auto" w:sz="4" w:space="0"/>
              <w:bottom w:val="nil"/>
              <w:right w:val="nil"/>
            </w:tcBorders>
            <w:shd w:val="clear" w:color="auto" w:fill="FFFFFF"/>
          </w:tcPr>
          <w:p>
            <w:pPr>
              <w:pStyle w:val="8"/>
              <w:spacing w:line="310" w:lineRule="exact"/>
              <w:ind w:firstLine="0"/>
              <w:jc w:val="center"/>
              <w:rPr>
                <w:rFonts w:cs="Times New Roman"/>
                <w:sz w:val="19"/>
                <w:szCs w:val="19"/>
              </w:rPr>
            </w:pPr>
            <w:r>
              <w:rPr>
                <w:rFonts w:hint="eastAsia" w:cs="Times New Roman"/>
                <w:sz w:val="19"/>
                <w:szCs w:val="19"/>
              </w:rPr>
              <w:t>社会公益 组织</w:t>
            </w:r>
          </w:p>
        </w:tc>
        <w:tc>
          <w:tcPr>
            <w:tcW w:w="968" w:type="dxa"/>
            <w:tcBorders>
              <w:top w:val="single" w:color="auto" w:sz="4" w:space="0"/>
              <w:left w:val="single" w:color="auto" w:sz="4" w:space="0"/>
              <w:bottom w:val="nil"/>
              <w:right w:val="nil"/>
            </w:tcBorders>
            <w:shd w:val="clear" w:color="auto" w:fill="FFFFFF"/>
            <w:vAlign w:val="center"/>
          </w:tcPr>
          <w:p>
            <w:pPr>
              <w:pStyle w:val="8"/>
              <w:spacing w:line="320" w:lineRule="exact"/>
              <w:ind w:firstLine="0"/>
              <w:jc w:val="center"/>
              <w:rPr>
                <w:rFonts w:cs="Times New Roman"/>
                <w:sz w:val="19"/>
                <w:szCs w:val="19"/>
              </w:rPr>
            </w:pPr>
            <w:r>
              <w:rPr>
                <w:rFonts w:hint="eastAsia" w:cs="Times New Roman"/>
                <w:sz w:val="19"/>
                <w:szCs w:val="19"/>
              </w:rPr>
              <w:t>法律服务机构</w:t>
            </w:r>
          </w:p>
        </w:tc>
        <w:tc>
          <w:tcPr>
            <w:tcW w:w="716"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19"/>
                <w:szCs w:val="19"/>
              </w:rPr>
            </w:pPr>
            <w:r>
              <w:rPr>
                <w:rFonts w:hint="eastAsia" w:cs="Times New Roman"/>
                <w:sz w:val="19"/>
                <w:szCs w:val="19"/>
              </w:rPr>
              <w:t>其他</w:t>
            </w:r>
          </w:p>
        </w:tc>
        <w:tc>
          <w:tcPr>
            <w:tcW w:w="71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olor w:val="727374"/>
                <w:sz w:val="19"/>
                <w:szCs w:val="19"/>
              </w:rPr>
            </w:pPr>
          </w:p>
        </w:tc>
      </w:tr>
      <w:tr>
        <w:tblPrEx>
          <w:tblCellMar>
            <w:top w:w="0" w:type="dxa"/>
            <w:left w:w="10" w:type="dxa"/>
            <w:bottom w:w="0" w:type="dxa"/>
            <w:right w:w="10" w:type="dxa"/>
          </w:tblCellMar>
        </w:tblPrEx>
        <w:trPr>
          <w:trHeight w:val="515" w:hRule="atLeast"/>
          <w:jc w:val="center"/>
        </w:trPr>
        <w:tc>
          <w:tcPr>
            <w:tcW w:w="3700" w:type="dxa"/>
            <w:gridSpan w:val="3"/>
            <w:tcBorders>
              <w:top w:val="single" w:color="auto" w:sz="4" w:space="0"/>
              <w:left w:val="single" w:color="auto" w:sz="4" w:space="0"/>
              <w:bottom w:val="nil"/>
              <w:right w:val="nil"/>
            </w:tcBorders>
            <w:shd w:val="clear" w:color="auto" w:fill="FFFFFF"/>
          </w:tcPr>
          <w:p>
            <w:pPr>
              <w:pStyle w:val="8"/>
              <w:ind w:firstLine="0"/>
              <w:jc w:val="left"/>
              <w:rPr>
                <w:rFonts w:cs="Times New Roman"/>
                <w:color w:val="auto"/>
                <w:sz w:val="19"/>
                <w:szCs w:val="19"/>
              </w:rPr>
            </w:pPr>
            <w:r>
              <w:rPr>
                <w:rFonts w:hint="eastAsia" w:cs="Times New Roman"/>
                <w:color w:val="auto"/>
                <w:sz w:val="19"/>
                <w:szCs w:val="19"/>
              </w:rPr>
              <w:t>一、本年新收政府信息公开申请数量</w:t>
            </w:r>
          </w:p>
        </w:tc>
        <w:tc>
          <w:tcPr>
            <w:tcW w:w="659" w:type="dxa"/>
            <w:tcBorders>
              <w:top w:val="single" w:color="auto" w:sz="4" w:space="0"/>
              <w:left w:val="single" w:color="auto" w:sz="4" w:space="0"/>
              <w:bottom w:val="nil"/>
              <w:right w:val="nil"/>
            </w:tcBorders>
            <w:shd w:val="clear" w:color="auto" w:fill="FFFFFF"/>
          </w:tcPr>
          <w:p>
            <w:pPr>
              <w:pStyle w:val="8"/>
              <w:ind w:firstLine="260"/>
              <w:jc w:val="left"/>
              <w:rPr>
                <w:rFonts w:cs="Times New Roman"/>
                <w:color w:val="auto"/>
                <w:sz w:val="20"/>
                <w:szCs w:val="20"/>
              </w:rPr>
            </w:pPr>
            <w:r>
              <w:rPr>
                <w:rFonts w:ascii="Times New Roman" w:hAnsi="Times New Roman" w:cs="Times New Roman"/>
                <w:color w:val="auto"/>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hint="default" w:eastAsia="宋体" w:cs="Times New Roman"/>
                <w:color w:val="auto"/>
                <w:sz w:val="20"/>
                <w:szCs w:val="20"/>
                <w:lang w:val="en-US" w:eastAsia="zh-CN"/>
              </w:rPr>
            </w:pPr>
            <w:r>
              <w:rPr>
                <w:rFonts w:hint="eastAsia" w:ascii="Times New Roman" w:hAnsi="Times New Roman" w:cs="Times New Roman"/>
                <w:color w:val="auto"/>
                <w:sz w:val="20"/>
                <w:szCs w:val="20"/>
                <w:lang w:val="en-US" w:eastAsia="zh-CN"/>
              </w:rPr>
              <w:t>24</w:t>
            </w:r>
          </w:p>
        </w:tc>
        <w:tc>
          <w:tcPr>
            <w:tcW w:w="752" w:type="dxa"/>
            <w:tcBorders>
              <w:top w:val="single" w:color="auto" w:sz="4" w:space="0"/>
              <w:left w:val="single" w:color="auto" w:sz="4" w:space="0"/>
              <w:bottom w:val="nil"/>
              <w:right w:val="nil"/>
            </w:tcBorders>
            <w:shd w:val="clear" w:color="auto" w:fill="FFFFFF"/>
          </w:tcPr>
          <w:p>
            <w:pPr>
              <w:pStyle w:val="8"/>
              <w:ind w:firstLine="300"/>
              <w:jc w:val="left"/>
              <w:rPr>
                <w:rFonts w:cs="Times New Roman"/>
                <w:color w:val="auto"/>
                <w:sz w:val="20"/>
                <w:szCs w:val="20"/>
              </w:rPr>
            </w:pPr>
            <w:r>
              <w:rPr>
                <w:rFonts w:ascii="Times New Roman" w:hAnsi="Times New Roman" w:cs="Times New Roman"/>
                <w:color w:val="auto"/>
                <w:sz w:val="20"/>
                <w:szCs w:val="20"/>
              </w:rPr>
              <w:t>0</w:t>
            </w:r>
          </w:p>
        </w:tc>
        <w:tc>
          <w:tcPr>
            <w:tcW w:w="814" w:type="dxa"/>
            <w:tcBorders>
              <w:top w:val="single" w:color="auto" w:sz="4" w:space="0"/>
              <w:left w:val="single" w:color="auto" w:sz="4" w:space="0"/>
              <w:bottom w:val="nil"/>
              <w:right w:val="nil"/>
            </w:tcBorders>
            <w:shd w:val="clear" w:color="auto" w:fill="FFFFFF"/>
          </w:tcPr>
          <w:p>
            <w:pPr>
              <w:pStyle w:val="8"/>
              <w:ind w:firstLine="0"/>
              <w:jc w:val="center"/>
              <w:rPr>
                <w:rFonts w:cs="Times New Roman"/>
                <w:color w:val="auto"/>
                <w:sz w:val="20"/>
                <w:szCs w:val="20"/>
              </w:rPr>
            </w:pPr>
            <w:r>
              <w:rPr>
                <w:rFonts w:ascii="Times New Roman" w:hAnsi="Times New Roman" w:cs="Times New Roman"/>
                <w:color w:val="auto"/>
                <w:sz w:val="20"/>
                <w:szCs w:val="20"/>
              </w:rPr>
              <w:t>0</w:t>
            </w:r>
          </w:p>
        </w:tc>
        <w:tc>
          <w:tcPr>
            <w:tcW w:w="968" w:type="dxa"/>
            <w:tcBorders>
              <w:top w:val="single" w:color="auto" w:sz="4" w:space="0"/>
              <w:left w:val="single" w:color="auto" w:sz="4" w:space="0"/>
              <w:bottom w:val="nil"/>
              <w:right w:val="nil"/>
            </w:tcBorders>
            <w:shd w:val="clear" w:color="auto" w:fill="FFFFFF"/>
          </w:tcPr>
          <w:p>
            <w:pPr>
              <w:pStyle w:val="8"/>
              <w:ind w:firstLine="380"/>
              <w:rPr>
                <w:rFonts w:cs="Times New Roman"/>
                <w:color w:val="auto"/>
                <w:sz w:val="20"/>
                <w:szCs w:val="20"/>
              </w:rPr>
            </w:pPr>
            <w:r>
              <w:rPr>
                <w:rFonts w:ascii="Times New Roman" w:hAnsi="Times New Roman" w:cs="Times New Roman"/>
                <w:color w:val="auto"/>
                <w:sz w:val="20"/>
                <w:szCs w:val="20"/>
              </w:rPr>
              <w:t>0</w:t>
            </w:r>
          </w:p>
        </w:tc>
        <w:tc>
          <w:tcPr>
            <w:tcW w:w="716" w:type="dxa"/>
            <w:tcBorders>
              <w:top w:val="single" w:color="auto" w:sz="4" w:space="0"/>
              <w:left w:val="single" w:color="auto" w:sz="4" w:space="0"/>
              <w:bottom w:val="nil"/>
              <w:right w:val="nil"/>
            </w:tcBorders>
            <w:shd w:val="clear" w:color="auto" w:fill="FFFFFF"/>
          </w:tcPr>
          <w:p>
            <w:pPr>
              <w:pStyle w:val="8"/>
              <w:ind w:firstLine="260"/>
              <w:jc w:val="left"/>
              <w:rPr>
                <w:rFonts w:cs="Times New Roman"/>
                <w:color w:val="auto"/>
                <w:sz w:val="20"/>
                <w:szCs w:val="20"/>
              </w:rPr>
            </w:pPr>
            <w:r>
              <w:rPr>
                <w:rFonts w:ascii="Times New Roman" w:hAnsi="Times New Roman" w:cs="Times New Roman"/>
                <w:color w:val="auto"/>
                <w:sz w:val="20"/>
                <w:szCs w:val="20"/>
              </w:rPr>
              <w:t>0</w:t>
            </w:r>
          </w:p>
        </w:tc>
        <w:tc>
          <w:tcPr>
            <w:tcW w:w="713" w:type="dxa"/>
            <w:tcBorders>
              <w:top w:val="single" w:color="auto" w:sz="4" w:space="0"/>
              <w:left w:val="single" w:color="auto" w:sz="4" w:space="0"/>
              <w:bottom w:val="nil"/>
              <w:right w:val="single" w:color="auto" w:sz="4" w:space="0"/>
            </w:tcBorders>
            <w:shd w:val="clear" w:color="auto" w:fill="FFFFFF"/>
          </w:tcPr>
          <w:p>
            <w:pPr>
              <w:pStyle w:val="8"/>
              <w:ind w:firstLine="260"/>
              <w:jc w:val="left"/>
              <w:rPr>
                <w:rFonts w:hint="default" w:eastAsia="宋体" w:cs="Times New Roman"/>
                <w:color w:val="auto"/>
                <w:sz w:val="20"/>
                <w:szCs w:val="20"/>
                <w:lang w:val="en-US" w:eastAsia="zh-CN"/>
              </w:rPr>
            </w:pPr>
            <w:r>
              <w:rPr>
                <w:rFonts w:hint="eastAsia" w:ascii="Times New Roman" w:hAnsi="Times New Roman" w:cs="Times New Roman"/>
                <w:color w:val="auto"/>
                <w:sz w:val="20"/>
                <w:szCs w:val="20"/>
                <w:lang w:val="en-US" w:eastAsia="zh-CN"/>
              </w:rPr>
              <w:t>24</w:t>
            </w:r>
          </w:p>
        </w:tc>
      </w:tr>
      <w:tr>
        <w:tblPrEx>
          <w:tblCellMar>
            <w:top w:w="0" w:type="dxa"/>
            <w:left w:w="10" w:type="dxa"/>
            <w:bottom w:w="0" w:type="dxa"/>
            <w:right w:w="10" w:type="dxa"/>
          </w:tblCellMar>
        </w:tblPrEx>
        <w:trPr>
          <w:trHeight w:val="511" w:hRule="atLeast"/>
          <w:jc w:val="center"/>
        </w:trPr>
        <w:tc>
          <w:tcPr>
            <w:tcW w:w="3700" w:type="dxa"/>
            <w:gridSpan w:val="3"/>
            <w:tcBorders>
              <w:top w:val="single" w:color="auto" w:sz="4" w:space="0"/>
              <w:left w:val="single" w:color="auto" w:sz="4" w:space="0"/>
              <w:bottom w:val="nil"/>
              <w:right w:val="nil"/>
            </w:tcBorders>
            <w:shd w:val="clear" w:color="auto" w:fill="FFFFFF"/>
          </w:tcPr>
          <w:p>
            <w:pPr>
              <w:pStyle w:val="8"/>
              <w:ind w:firstLine="0"/>
              <w:jc w:val="left"/>
              <w:rPr>
                <w:rFonts w:cs="Times New Roman"/>
                <w:color w:val="auto"/>
                <w:sz w:val="19"/>
                <w:szCs w:val="19"/>
              </w:rPr>
            </w:pPr>
            <w:r>
              <w:rPr>
                <w:rFonts w:hint="eastAsia" w:cs="Times New Roman"/>
                <w:color w:val="auto"/>
                <w:sz w:val="19"/>
                <w:szCs w:val="19"/>
              </w:rPr>
              <w:t>二、上年结转政府信息公开申请数量</w:t>
            </w:r>
          </w:p>
        </w:tc>
        <w:tc>
          <w:tcPr>
            <w:tcW w:w="659" w:type="dxa"/>
            <w:tcBorders>
              <w:top w:val="single" w:color="auto" w:sz="4" w:space="0"/>
              <w:left w:val="single" w:color="auto" w:sz="4" w:space="0"/>
              <w:bottom w:val="nil"/>
              <w:right w:val="nil"/>
            </w:tcBorders>
            <w:shd w:val="clear" w:color="auto" w:fill="FFFFFF"/>
          </w:tcPr>
          <w:p>
            <w:pPr>
              <w:pStyle w:val="8"/>
              <w:ind w:firstLine="260"/>
              <w:jc w:val="left"/>
              <w:rPr>
                <w:rFonts w:cs="Times New Roman"/>
                <w:color w:val="auto"/>
                <w:sz w:val="20"/>
                <w:szCs w:val="20"/>
              </w:rPr>
            </w:pPr>
            <w:r>
              <w:rPr>
                <w:rFonts w:ascii="Times New Roman" w:hAnsi="Times New Roman" w:cs="Times New Roman"/>
                <w:color w:val="auto"/>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color w:val="auto"/>
                <w:sz w:val="20"/>
                <w:szCs w:val="20"/>
              </w:rPr>
            </w:pPr>
            <w:r>
              <w:rPr>
                <w:rFonts w:ascii="Times New Roman" w:hAnsi="Times New Roman" w:cs="Times New Roman"/>
                <w:color w:val="auto"/>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300"/>
              <w:jc w:val="left"/>
              <w:rPr>
                <w:rFonts w:cs="Times New Roman"/>
                <w:color w:val="auto"/>
                <w:sz w:val="20"/>
                <w:szCs w:val="20"/>
              </w:rPr>
            </w:pPr>
            <w:r>
              <w:rPr>
                <w:rFonts w:ascii="Times New Roman" w:hAnsi="Times New Roman" w:cs="Times New Roman"/>
                <w:color w:val="auto"/>
                <w:sz w:val="20"/>
                <w:szCs w:val="20"/>
              </w:rPr>
              <w:t>0</w:t>
            </w:r>
          </w:p>
        </w:tc>
        <w:tc>
          <w:tcPr>
            <w:tcW w:w="814" w:type="dxa"/>
            <w:tcBorders>
              <w:top w:val="single" w:color="auto" w:sz="4" w:space="0"/>
              <w:left w:val="single" w:color="auto" w:sz="4" w:space="0"/>
              <w:bottom w:val="nil"/>
              <w:right w:val="nil"/>
            </w:tcBorders>
            <w:shd w:val="clear" w:color="auto" w:fill="FFFFFF"/>
          </w:tcPr>
          <w:p>
            <w:pPr>
              <w:pStyle w:val="8"/>
              <w:ind w:firstLine="0"/>
              <w:jc w:val="center"/>
              <w:rPr>
                <w:rFonts w:cs="Times New Roman"/>
                <w:color w:val="auto"/>
                <w:sz w:val="20"/>
                <w:szCs w:val="20"/>
              </w:rPr>
            </w:pPr>
            <w:r>
              <w:rPr>
                <w:rFonts w:ascii="Times New Roman" w:hAnsi="Times New Roman" w:cs="Times New Roman"/>
                <w:color w:val="auto"/>
                <w:sz w:val="20"/>
                <w:szCs w:val="20"/>
              </w:rPr>
              <w:t>0</w:t>
            </w:r>
          </w:p>
        </w:tc>
        <w:tc>
          <w:tcPr>
            <w:tcW w:w="968" w:type="dxa"/>
            <w:tcBorders>
              <w:top w:val="single" w:color="auto" w:sz="4" w:space="0"/>
              <w:left w:val="single" w:color="auto" w:sz="4" w:space="0"/>
              <w:bottom w:val="nil"/>
              <w:right w:val="nil"/>
            </w:tcBorders>
            <w:shd w:val="clear" w:color="auto" w:fill="FFFFFF"/>
          </w:tcPr>
          <w:p>
            <w:pPr>
              <w:pStyle w:val="8"/>
              <w:ind w:firstLine="380"/>
              <w:rPr>
                <w:rFonts w:cs="Times New Roman"/>
                <w:color w:val="auto"/>
                <w:sz w:val="20"/>
                <w:szCs w:val="20"/>
              </w:rPr>
            </w:pPr>
            <w:r>
              <w:rPr>
                <w:rFonts w:ascii="Times New Roman" w:hAnsi="Times New Roman" w:cs="Times New Roman"/>
                <w:color w:val="auto"/>
                <w:sz w:val="20"/>
                <w:szCs w:val="20"/>
              </w:rPr>
              <w:t>0</w:t>
            </w:r>
          </w:p>
        </w:tc>
        <w:tc>
          <w:tcPr>
            <w:tcW w:w="716" w:type="dxa"/>
            <w:tcBorders>
              <w:top w:val="single" w:color="auto" w:sz="4" w:space="0"/>
              <w:left w:val="single" w:color="auto" w:sz="4" w:space="0"/>
              <w:bottom w:val="nil"/>
              <w:right w:val="nil"/>
            </w:tcBorders>
            <w:shd w:val="clear" w:color="auto" w:fill="FFFFFF"/>
          </w:tcPr>
          <w:p>
            <w:pPr>
              <w:pStyle w:val="8"/>
              <w:ind w:firstLine="260"/>
              <w:rPr>
                <w:rFonts w:cs="Times New Roman"/>
                <w:color w:val="auto"/>
                <w:sz w:val="20"/>
                <w:szCs w:val="20"/>
              </w:rPr>
            </w:pPr>
            <w:r>
              <w:rPr>
                <w:rFonts w:ascii="Times New Roman" w:hAnsi="Times New Roman" w:cs="Times New Roman"/>
                <w:color w:val="auto"/>
                <w:sz w:val="20"/>
                <w:szCs w:val="20"/>
              </w:rPr>
              <w:t>0</w:t>
            </w:r>
          </w:p>
        </w:tc>
        <w:tc>
          <w:tcPr>
            <w:tcW w:w="713" w:type="dxa"/>
            <w:tcBorders>
              <w:top w:val="single" w:color="auto" w:sz="4" w:space="0"/>
              <w:left w:val="single" w:color="auto" w:sz="4" w:space="0"/>
              <w:bottom w:val="nil"/>
              <w:right w:val="single" w:color="auto" w:sz="4" w:space="0"/>
            </w:tcBorders>
            <w:shd w:val="clear" w:color="auto" w:fill="FFFFFF"/>
          </w:tcPr>
          <w:p>
            <w:pPr>
              <w:pStyle w:val="8"/>
              <w:ind w:firstLine="260"/>
              <w:jc w:val="left"/>
              <w:rPr>
                <w:rFonts w:cs="Times New Roman"/>
                <w:color w:val="auto"/>
                <w:sz w:val="20"/>
                <w:szCs w:val="20"/>
              </w:rPr>
            </w:pPr>
            <w:r>
              <w:rPr>
                <w:rFonts w:ascii="Times New Roman" w:hAnsi="Times New Roman" w:cs="Times New Roman"/>
                <w:color w:val="auto"/>
                <w:sz w:val="20"/>
                <w:szCs w:val="20"/>
              </w:rPr>
              <w:t>0</w:t>
            </w:r>
          </w:p>
        </w:tc>
      </w:tr>
      <w:tr>
        <w:tblPrEx>
          <w:tblCellMar>
            <w:top w:w="0" w:type="dxa"/>
            <w:left w:w="10" w:type="dxa"/>
            <w:bottom w:w="0" w:type="dxa"/>
            <w:right w:w="10" w:type="dxa"/>
          </w:tblCellMar>
        </w:tblPrEx>
        <w:trPr>
          <w:trHeight w:val="511" w:hRule="atLeast"/>
          <w:jc w:val="center"/>
        </w:trPr>
        <w:tc>
          <w:tcPr>
            <w:tcW w:w="626" w:type="dxa"/>
            <w:vMerge w:val="restart"/>
            <w:tcBorders>
              <w:top w:val="single" w:color="auto" w:sz="4" w:space="0"/>
              <w:left w:val="single" w:color="auto" w:sz="4" w:space="0"/>
              <w:bottom w:val="nil"/>
              <w:right w:val="nil"/>
            </w:tcBorders>
            <w:shd w:val="clear" w:color="auto" w:fill="FFFFFF"/>
            <w:vAlign w:val="center"/>
          </w:tcPr>
          <w:p>
            <w:pPr>
              <w:pStyle w:val="8"/>
              <w:spacing w:line="312" w:lineRule="exact"/>
              <w:ind w:left="0" w:leftChars="0" w:firstLine="0" w:firstLineChars="0"/>
              <w:rPr>
                <w:rFonts w:cs="Times New Roman"/>
                <w:color w:val="auto"/>
                <w:sz w:val="19"/>
                <w:szCs w:val="19"/>
              </w:rPr>
            </w:pPr>
            <w:r>
              <w:rPr>
                <w:rFonts w:hint="eastAsia" w:cs="Times New Roman"/>
                <w:color w:val="auto"/>
                <w:sz w:val="19"/>
                <w:szCs w:val="19"/>
                <w:lang w:val="en-US" w:eastAsia="zh-CN"/>
              </w:rPr>
              <w:t>三</w:t>
            </w:r>
            <w:r>
              <w:rPr>
                <w:rFonts w:hint="eastAsia" w:cs="Times New Roman"/>
                <w:color w:val="auto"/>
                <w:sz w:val="19"/>
                <w:szCs w:val="19"/>
              </w:rPr>
              <w:t xml:space="preserve">、本年度办 </w:t>
            </w:r>
            <w:r>
              <w:rPr>
                <w:rFonts w:hint="eastAsia" w:cs="Times New Roman"/>
                <w:color w:val="auto"/>
                <w:sz w:val="19"/>
                <w:szCs w:val="19"/>
                <w:lang w:val="en-US" w:eastAsia="zh-CN"/>
              </w:rPr>
              <w:t>理</w:t>
            </w:r>
            <w:r>
              <w:rPr>
                <w:rFonts w:hint="eastAsia" w:cs="Times New Roman"/>
                <w:color w:val="auto"/>
                <w:sz w:val="19"/>
                <w:szCs w:val="19"/>
              </w:rPr>
              <w:t>结果</w:t>
            </w:r>
          </w:p>
        </w:tc>
        <w:tc>
          <w:tcPr>
            <w:tcW w:w="3074" w:type="dxa"/>
            <w:gridSpan w:val="2"/>
            <w:tcBorders>
              <w:top w:val="single" w:color="auto" w:sz="4" w:space="0"/>
              <w:left w:val="single" w:color="auto" w:sz="4" w:space="0"/>
              <w:bottom w:val="nil"/>
              <w:right w:val="nil"/>
            </w:tcBorders>
            <w:shd w:val="clear" w:color="auto" w:fill="FFFFFF"/>
          </w:tcPr>
          <w:p>
            <w:pPr>
              <w:pStyle w:val="8"/>
              <w:ind w:firstLine="200"/>
              <w:jc w:val="left"/>
              <w:rPr>
                <w:rFonts w:cs="Times New Roman"/>
                <w:color w:val="auto"/>
                <w:sz w:val="19"/>
                <w:szCs w:val="19"/>
              </w:rPr>
            </w:pPr>
            <w:r>
              <w:rPr>
                <w:rFonts w:hint="eastAsia" w:cs="Times New Roman"/>
                <w:color w:val="auto"/>
                <w:sz w:val="19"/>
                <w:szCs w:val="19"/>
              </w:rPr>
              <w:t>（―）予以公开</w:t>
            </w:r>
          </w:p>
        </w:tc>
        <w:tc>
          <w:tcPr>
            <w:tcW w:w="659" w:type="dxa"/>
            <w:tcBorders>
              <w:top w:val="single" w:color="auto" w:sz="4" w:space="0"/>
              <w:left w:val="single" w:color="auto" w:sz="4" w:space="0"/>
              <w:bottom w:val="nil"/>
              <w:right w:val="nil"/>
            </w:tcBorders>
            <w:shd w:val="clear" w:color="auto" w:fill="FFFFFF"/>
          </w:tcPr>
          <w:p>
            <w:pPr>
              <w:pStyle w:val="8"/>
              <w:ind w:firstLine="0"/>
              <w:jc w:val="center"/>
              <w:rPr>
                <w:rFonts w:cs="Times New Roman"/>
                <w:color w:val="auto"/>
                <w:sz w:val="20"/>
                <w:szCs w:val="20"/>
              </w:rPr>
            </w:pPr>
            <w:r>
              <w:rPr>
                <w:rFonts w:ascii="Times New Roman" w:hAnsi="Times New Roman" w:cs="Times New Roman"/>
                <w:color w:val="auto"/>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hint="default" w:eastAsia="宋体" w:cs="Times New Roman"/>
                <w:color w:val="auto"/>
                <w:sz w:val="20"/>
                <w:szCs w:val="20"/>
                <w:lang w:val="en-US" w:eastAsia="zh-CN"/>
              </w:rPr>
            </w:pPr>
            <w:r>
              <w:rPr>
                <w:rFonts w:hint="eastAsia" w:ascii="Times New Roman" w:hAnsi="Times New Roman" w:cs="Times New Roman"/>
                <w:color w:val="auto"/>
                <w:sz w:val="20"/>
                <w:szCs w:val="20"/>
                <w:lang w:val="en-US" w:eastAsia="zh-CN"/>
              </w:rPr>
              <w:t>24</w:t>
            </w:r>
          </w:p>
        </w:tc>
        <w:tc>
          <w:tcPr>
            <w:tcW w:w="752" w:type="dxa"/>
            <w:tcBorders>
              <w:top w:val="single" w:color="auto" w:sz="4" w:space="0"/>
              <w:left w:val="single" w:color="auto" w:sz="4" w:space="0"/>
              <w:bottom w:val="nil"/>
              <w:right w:val="nil"/>
            </w:tcBorders>
            <w:shd w:val="clear" w:color="auto" w:fill="FFFFFF"/>
          </w:tcPr>
          <w:p>
            <w:pPr>
              <w:pStyle w:val="8"/>
              <w:ind w:firstLine="300"/>
              <w:jc w:val="left"/>
              <w:rPr>
                <w:rFonts w:cs="Times New Roman"/>
                <w:color w:val="auto"/>
                <w:sz w:val="20"/>
                <w:szCs w:val="20"/>
              </w:rPr>
            </w:pPr>
            <w:r>
              <w:rPr>
                <w:rFonts w:ascii="Times New Roman" w:hAnsi="Times New Roman" w:cs="Times New Roman"/>
                <w:color w:val="auto"/>
                <w:sz w:val="20"/>
                <w:szCs w:val="20"/>
              </w:rPr>
              <w:t>0</w:t>
            </w:r>
          </w:p>
        </w:tc>
        <w:tc>
          <w:tcPr>
            <w:tcW w:w="814" w:type="dxa"/>
            <w:tcBorders>
              <w:top w:val="single" w:color="auto" w:sz="4" w:space="0"/>
              <w:left w:val="single" w:color="auto" w:sz="4" w:space="0"/>
              <w:bottom w:val="nil"/>
              <w:right w:val="nil"/>
            </w:tcBorders>
            <w:shd w:val="clear" w:color="auto" w:fill="FFFFFF"/>
          </w:tcPr>
          <w:p>
            <w:pPr>
              <w:pStyle w:val="8"/>
              <w:ind w:firstLine="0"/>
              <w:jc w:val="center"/>
              <w:rPr>
                <w:rFonts w:cs="Times New Roman"/>
                <w:color w:val="auto"/>
                <w:sz w:val="20"/>
                <w:szCs w:val="20"/>
              </w:rPr>
            </w:pPr>
            <w:r>
              <w:rPr>
                <w:rFonts w:ascii="Times New Roman" w:hAnsi="Times New Roman" w:cs="Times New Roman"/>
                <w:color w:val="auto"/>
                <w:sz w:val="20"/>
                <w:szCs w:val="20"/>
              </w:rPr>
              <w:t>0</w:t>
            </w:r>
          </w:p>
        </w:tc>
        <w:tc>
          <w:tcPr>
            <w:tcW w:w="968" w:type="dxa"/>
            <w:tcBorders>
              <w:top w:val="single" w:color="auto" w:sz="4" w:space="0"/>
              <w:left w:val="single" w:color="auto" w:sz="4" w:space="0"/>
              <w:bottom w:val="nil"/>
              <w:right w:val="nil"/>
            </w:tcBorders>
            <w:shd w:val="clear" w:color="auto" w:fill="FFFFFF"/>
          </w:tcPr>
          <w:p>
            <w:pPr>
              <w:pStyle w:val="8"/>
              <w:ind w:firstLine="380"/>
              <w:rPr>
                <w:rFonts w:cs="Times New Roman"/>
                <w:color w:val="auto"/>
                <w:sz w:val="20"/>
                <w:szCs w:val="20"/>
              </w:rPr>
            </w:pPr>
            <w:r>
              <w:rPr>
                <w:rFonts w:ascii="Times New Roman" w:hAnsi="Times New Roman" w:cs="Times New Roman"/>
                <w:color w:val="auto"/>
                <w:sz w:val="20"/>
                <w:szCs w:val="20"/>
              </w:rPr>
              <w:t>0</w:t>
            </w:r>
          </w:p>
        </w:tc>
        <w:tc>
          <w:tcPr>
            <w:tcW w:w="716" w:type="dxa"/>
            <w:tcBorders>
              <w:top w:val="single" w:color="auto" w:sz="4" w:space="0"/>
              <w:left w:val="single" w:color="auto" w:sz="4" w:space="0"/>
              <w:bottom w:val="nil"/>
              <w:right w:val="nil"/>
            </w:tcBorders>
            <w:shd w:val="clear" w:color="auto" w:fill="FFFFFF"/>
          </w:tcPr>
          <w:p>
            <w:pPr>
              <w:pStyle w:val="8"/>
              <w:ind w:firstLine="260"/>
              <w:rPr>
                <w:rFonts w:cs="Times New Roman"/>
                <w:color w:val="auto"/>
                <w:sz w:val="20"/>
                <w:szCs w:val="20"/>
              </w:rPr>
            </w:pPr>
            <w:r>
              <w:rPr>
                <w:rFonts w:ascii="Times New Roman" w:hAnsi="Times New Roman" w:cs="Times New Roman"/>
                <w:color w:val="auto"/>
                <w:sz w:val="20"/>
                <w:szCs w:val="20"/>
              </w:rPr>
              <w:t>0</w:t>
            </w:r>
          </w:p>
        </w:tc>
        <w:tc>
          <w:tcPr>
            <w:tcW w:w="713" w:type="dxa"/>
            <w:tcBorders>
              <w:top w:val="single" w:color="auto" w:sz="4" w:space="0"/>
              <w:left w:val="single" w:color="auto" w:sz="4" w:space="0"/>
              <w:bottom w:val="nil"/>
              <w:right w:val="single" w:color="auto" w:sz="4" w:space="0"/>
            </w:tcBorders>
            <w:shd w:val="clear" w:color="auto" w:fill="FFFFFF"/>
          </w:tcPr>
          <w:p>
            <w:pPr>
              <w:pStyle w:val="8"/>
              <w:ind w:firstLine="260"/>
              <w:jc w:val="left"/>
              <w:rPr>
                <w:rFonts w:hint="default" w:eastAsia="宋体" w:cs="Times New Roman"/>
                <w:color w:val="auto"/>
                <w:sz w:val="20"/>
                <w:szCs w:val="20"/>
                <w:lang w:val="en-US" w:eastAsia="zh-CN"/>
              </w:rPr>
            </w:pPr>
            <w:r>
              <w:rPr>
                <w:rFonts w:hint="eastAsia" w:ascii="Times New Roman" w:hAnsi="Times New Roman" w:cs="Times New Roman"/>
                <w:color w:val="auto"/>
                <w:sz w:val="20"/>
                <w:szCs w:val="20"/>
                <w:lang w:val="en-US" w:eastAsia="zh-CN"/>
              </w:rPr>
              <w:t>24</w:t>
            </w:r>
          </w:p>
        </w:tc>
      </w:tr>
      <w:tr>
        <w:tblPrEx>
          <w:tblCellMar>
            <w:top w:w="0" w:type="dxa"/>
            <w:left w:w="10" w:type="dxa"/>
            <w:bottom w:w="0" w:type="dxa"/>
            <w:right w:w="10" w:type="dxa"/>
          </w:tblCellMar>
        </w:tblPrEx>
        <w:trPr>
          <w:trHeight w:val="832" w:hRule="atLeast"/>
          <w:jc w:val="center"/>
        </w:trPr>
        <w:tc>
          <w:tcPr>
            <w:tcW w:w="3700"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3074" w:type="dxa"/>
            <w:gridSpan w:val="2"/>
            <w:tcBorders>
              <w:top w:val="single" w:color="auto" w:sz="4" w:space="0"/>
              <w:left w:val="single" w:color="auto" w:sz="4" w:space="0"/>
              <w:bottom w:val="nil"/>
              <w:right w:val="nil"/>
            </w:tcBorders>
            <w:shd w:val="clear" w:color="auto" w:fill="FFFFFF"/>
          </w:tcPr>
          <w:p>
            <w:pPr>
              <w:pStyle w:val="8"/>
              <w:spacing w:line="335" w:lineRule="exact"/>
              <w:ind w:firstLine="200"/>
              <w:jc w:val="left"/>
              <w:rPr>
                <w:rFonts w:cs="Times New Roman"/>
                <w:sz w:val="19"/>
                <w:szCs w:val="19"/>
              </w:rPr>
            </w:pPr>
            <w:r>
              <w:rPr>
                <w:rFonts w:hint="eastAsia" w:cs="Times New Roman"/>
                <w:sz w:val="19"/>
                <w:szCs w:val="19"/>
              </w:rPr>
              <w:t>（二）部分公开（区分处理的， 只计这一情形，不计其他情形）</w:t>
            </w:r>
          </w:p>
        </w:tc>
        <w:tc>
          <w:tcPr>
            <w:tcW w:w="659"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300"/>
              <w:jc w:val="left"/>
              <w:rPr>
                <w:rFonts w:cs="Times New Roman"/>
                <w:sz w:val="20"/>
                <w:szCs w:val="20"/>
              </w:rPr>
            </w:pPr>
            <w:r>
              <w:rPr>
                <w:rFonts w:ascii="Times New Roman" w:hAnsi="Times New Roman" w:cs="Times New Roman"/>
                <w:sz w:val="20"/>
                <w:szCs w:val="20"/>
              </w:rPr>
              <w:t>0</w:t>
            </w:r>
          </w:p>
        </w:tc>
        <w:tc>
          <w:tcPr>
            <w:tcW w:w="814"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vAlign w:val="center"/>
          </w:tcPr>
          <w:p>
            <w:pPr>
              <w:pStyle w:val="8"/>
              <w:ind w:firstLine="380"/>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nil"/>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c>
          <w:tcPr>
            <w:tcW w:w="713" w:type="dxa"/>
            <w:tcBorders>
              <w:top w:val="single" w:color="auto" w:sz="4" w:space="0"/>
              <w:left w:val="single" w:color="auto" w:sz="4" w:space="0"/>
              <w:bottom w:val="nil"/>
              <w:right w:val="single" w:color="auto" w:sz="4" w:space="0"/>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515" w:hRule="atLeast"/>
          <w:jc w:val="center"/>
        </w:trPr>
        <w:tc>
          <w:tcPr>
            <w:tcW w:w="3700"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853" w:type="dxa"/>
            <w:vMerge w:val="restart"/>
            <w:tcBorders>
              <w:top w:val="single" w:color="auto" w:sz="4" w:space="0"/>
              <w:left w:val="single" w:color="auto" w:sz="4" w:space="0"/>
              <w:bottom w:val="nil"/>
              <w:right w:val="nil"/>
            </w:tcBorders>
            <w:shd w:val="clear" w:color="auto" w:fill="FFFFFF"/>
            <w:vAlign w:val="center"/>
          </w:tcPr>
          <w:p>
            <w:pPr>
              <w:pStyle w:val="8"/>
              <w:spacing w:line="317" w:lineRule="exact"/>
              <w:ind w:left="0" w:leftChars="0" w:firstLine="0" w:firstLineChars="0"/>
              <w:jc w:val="left"/>
              <w:rPr>
                <w:rFonts w:cs="Times New Roman"/>
                <w:sz w:val="19"/>
                <w:szCs w:val="19"/>
              </w:rPr>
            </w:pPr>
            <w:r>
              <w:rPr>
                <w:rFonts w:hint="eastAsia" w:cs="Times New Roman"/>
                <w:sz w:val="19"/>
                <w:szCs w:val="19"/>
              </w:rPr>
              <w:t>（三） 不予公开</w:t>
            </w:r>
          </w:p>
        </w:tc>
        <w:tc>
          <w:tcPr>
            <w:tcW w:w="2221" w:type="dxa"/>
            <w:tcBorders>
              <w:top w:val="single" w:color="auto" w:sz="4" w:space="0"/>
              <w:left w:val="single" w:color="auto" w:sz="4" w:space="0"/>
              <w:bottom w:val="nil"/>
              <w:right w:val="nil"/>
            </w:tcBorders>
            <w:shd w:val="clear" w:color="auto" w:fill="FFFFFF"/>
          </w:tcPr>
          <w:p>
            <w:pPr>
              <w:pStyle w:val="8"/>
              <w:ind w:firstLine="0"/>
              <w:jc w:val="left"/>
              <w:rPr>
                <w:rFonts w:cs="Times New Roman"/>
                <w:sz w:val="19"/>
                <w:szCs w:val="19"/>
              </w:rPr>
            </w:pPr>
            <w:r>
              <w:rPr>
                <w:rFonts w:ascii="Times New Roman" w:hAnsi="Times New Roman" w:cs="Times New Roman"/>
                <w:sz w:val="20"/>
                <w:szCs w:val="20"/>
              </w:rPr>
              <w:t>1.</w:t>
            </w:r>
            <w:r>
              <w:rPr>
                <w:rFonts w:hint="eastAsia" w:cs="Times New Roman"/>
                <w:sz w:val="19"/>
                <w:szCs w:val="19"/>
              </w:rPr>
              <w:t>属于国家秘密</w:t>
            </w:r>
          </w:p>
        </w:tc>
        <w:tc>
          <w:tcPr>
            <w:tcW w:w="659"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300"/>
              <w:jc w:val="left"/>
              <w:rPr>
                <w:rFonts w:cs="Times New Roman"/>
                <w:sz w:val="20"/>
                <w:szCs w:val="20"/>
              </w:rPr>
            </w:pPr>
            <w:r>
              <w:rPr>
                <w:rFonts w:ascii="Times New Roman" w:hAnsi="Times New Roman" w:cs="Times New Roman"/>
                <w:sz w:val="20"/>
                <w:szCs w:val="20"/>
              </w:rPr>
              <w:t>0</w:t>
            </w:r>
          </w:p>
        </w:tc>
        <w:tc>
          <w:tcPr>
            <w:tcW w:w="814"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tcPr>
          <w:p>
            <w:pPr>
              <w:pStyle w:val="8"/>
              <w:ind w:firstLine="380"/>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nil"/>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c>
          <w:tcPr>
            <w:tcW w:w="713" w:type="dxa"/>
            <w:tcBorders>
              <w:top w:val="single" w:color="auto" w:sz="4" w:space="0"/>
              <w:left w:val="single" w:color="auto" w:sz="4" w:space="0"/>
              <w:bottom w:val="nil"/>
              <w:right w:val="single" w:color="auto" w:sz="4" w:space="0"/>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817" w:hRule="atLeast"/>
          <w:jc w:val="center"/>
        </w:trPr>
        <w:tc>
          <w:tcPr>
            <w:tcW w:w="3700"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3074"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2221" w:type="dxa"/>
            <w:tcBorders>
              <w:top w:val="single" w:color="auto" w:sz="4" w:space="0"/>
              <w:left w:val="single" w:color="auto" w:sz="4" w:space="0"/>
              <w:bottom w:val="nil"/>
              <w:right w:val="nil"/>
            </w:tcBorders>
            <w:shd w:val="clear" w:color="auto" w:fill="FFFFFF"/>
          </w:tcPr>
          <w:p>
            <w:pPr>
              <w:pStyle w:val="8"/>
              <w:spacing w:line="320" w:lineRule="exact"/>
              <w:ind w:firstLine="0"/>
              <w:jc w:val="left"/>
              <w:rPr>
                <w:rFonts w:cs="Times New Roman"/>
                <w:sz w:val="19"/>
                <w:szCs w:val="19"/>
              </w:rPr>
            </w:pPr>
            <w:r>
              <w:rPr>
                <w:rFonts w:ascii="Times New Roman" w:hAnsi="Times New Roman" w:cs="Times New Roman"/>
                <w:sz w:val="20"/>
                <w:szCs w:val="20"/>
              </w:rPr>
              <w:t>2.</w:t>
            </w:r>
            <w:r>
              <w:rPr>
                <w:rFonts w:hint="eastAsia" w:cs="Times New Roman"/>
                <w:sz w:val="19"/>
                <w:szCs w:val="19"/>
              </w:rPr>
              <w:t>其他法律行政法规禁止公开</w:t>
            </w:r>
          </w:p>
        </w:tc>
        <w:tc>
          <w:tcPr>
            <w:tcW w:w="659"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300"/>
              <w:jc w:val="left"/>
              <w:rPr>
                <w:rFonts w:cs="Times New Roman"/>
                <w:sz w:val="20"/>
                <w:szCs w:val="20"/>
              </w:rPr>
            </w:pPr>
            <w:r>
              <w:rPr>
                <w:rFonts w:ascii="Times New Roman" w:hAnsi="Times New Roman" w:cs="Times New Roman"/>
                <w:sz w:val="20"/>
                <w:szCs w:val="20"/>
              </w:rPr>
              <w:t>0</w:t>
            </w:r>
          </w:p>
        </w:tc>
        <w:tc>
          <w:tcPr>
            <w:tcW w:w="814"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vAlign w:val="center"/>
          </w:tcPr>
          <w:p>
            <w:pPr>
              <w:pStyle w:val="8"/>
              <w:ind w:firstLine="380"/>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nil"/>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c>
          <w:tcPr>
            <w:tcW w:w="713" w:type="dxa"/>
            <w:tcBorders>
              <w:top w:val="single" w:color="auto" w:sz="4" w:space="0"/>
              <w:left w:val="single" w:color="auto" w:sz="4" w:space="0"/>
              <w:bottom w:val="nil"/>
              <w:right w:val="single" w:color="auto" w:sz="4" w:space="0"/>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515" w:hRule="atLeast"/>
          <w:jc w:val="center"/>
        </w:trPr>
        <w:tc>
          <w:tcPr>
            <w:tcW w:w="3700"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3074"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2221" w:type="dxa"/>
            <w:tcBorders>
              <w:top w:val="single" w:color="auto" w:sz="4" w:space="0"/>
              <w:left w:val="single" w:color="auto" w:sz="4" w:space="0"/>
              <w:bottom w:val="nil"/>
              <w:right w:val="nil"/>
            </w:tcBorders>
            <w:shd w:val="clear" w:color="auto" w:fill="FFFFFF"/>
          </w:tcPr>
          <w:p>
            <w:pPr>
              <w:pStyle w:val="8"/>
              <w:ind w:firstLine="0"/>
              <w:jc w:val="left"/>
              <w:rPr>
                <w:rFonts w:cs="Times New Roman"/>
                <w:sz w:val="19"/>
                <w:szCs w:val="19"/>
              </w:rPr>
            </w:pPr>
            <w:r>
              <w:rPr>
                <w:rFonts w:ascii="Times New Roman" w:hAnsi="Times New Roman" w:cs="Times New Roman"/>
                <w:sz w:val="20"/>
                <w:szCs w:val="20"/>
              </w:rPr>
              <w:t>3</w:t>
            </w:r>
            <w:r>
              <w:rPr>
                <w:rFonts w:hint="eastAsia" w:cs="Times New Roman"/>
                <w:sz w:val="19"/>
                <w:szCs w:val="19"/>
              </w:rPr>
              <w:t>.危及“三安全一稳定”</w:t>
            </w:r>
          </w:p>
        </w:tc>
        <w:tc>
          <w:tcPr>
            <w:tcW w:w="659"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300"/>
              <w:jc w:val="left"/>
              <w:rPr>
                <w:rFonts w:cs="Times New Roman"/>
                <w:sz w:val="20"/>
                <w:szCs w:val="20"/>
              </w:rPr>
            </w:pPr>
            <w:r>
              <w:rPr>
                <w:rFonts w:ascii="Times New Roman" w:hAnsi="Times New Roman" w:cs="Times New Roman"/>
                <w:sz w:val="20"/>
                <w:szCs w:val="20"/>
              </w:rPr>
              <w:t>0</w:t>
            </w:r>
          </w:p>
        </w:tc>
        <w:tc>
          <w:tcPr>
            <w:tcW w:w="814"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tcPr>
          <w:p>
            <w:pPr>
              <w:pStyle w:val="8"/>
              <w:ind w:firstLine="380"/>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nil"/>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c>
          <w:tcPr>
            <w:tcW w:w="713" w:type="dxa"/>
            <w:tcBorders>
              <w:top w:val="single" w:color="auto" w:sz="4" w:space="0"/>
              <w:left w:val="single" w:color="auto" w:sz="4" w:space="0"/>
              <w:bottom w:val="nil"/>
              <w:right w:val="single" w:color="auto" w:sz="4" w:space="0"/>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515" w:hRule="atLeast"/>
          <w:jc w:val="center"/>
        </w:trPr>
        <w:tc>
          <w:tcPr>
            <w:tcW w:w="3700"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3074"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2221" w:type="dxa"/>
            <w:tcBorders>
              <w:top w:val="single" w:color="auto" w:sz="4" w:space="0"/>
              <w:left w:val="single" w:color="auto" w:sz="4" w:space="0"/>
              <w:bottom w:val="nil"/>
              <w:right w:val="nil"/>
            </w:tcBorders>
            <w:shd w:val="clear" w:color="auto" w:fill="FFFFFF"/>
          </w:tcPr>
          <w:p>
            <w:pPr>
              <w:pStyle w:val="8"/>
              <w:ind w:firstLine="0"/>
              <w:jc w:val="left"/>
              <w:rPr>
                <w:rFonts w:cs="Times New Roman"/>
                <w:sz w:val="19"/>
                <w:szCs w:val="19"/>
              </w:rPr>
            </w:pPr>
            <w:r>
              <w:rPr>
                <w:rFonts w:ascii="Times New Roman" w:hAnsi="Times New Roman" w:cs="Times New Roman"/>
                <w:sz w:val="20"/>
                <w:szCs w:val="20"/>
              </w:rPr>
              <w:t>4.</w:t>
            </w:r>
            <w:r>
              <w:rPr>
                <w:rFonts w:hint="eastAsia" w:cs="Times New Roman"/>
                <w:sz w:val="19"/>
                <w:szCs w:val="19"/>
              </w:rPr>
              <w:t>保护第三方合法权益</w:t>
            </w:r>
          </w:p>
        </w:tc>
        <w:tc>
          <w:tcPr>
            <w:tcW w:w="659"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300"/>
              <w:jc w:val="left"/>
              <w:rPr>
                <w:rFonts w:cs="Times New Roman"/>
                <w:sz w:val="20"/>
                <w:szCs w:val="20"/>
              </w:rPr>
            </w:pPr>
            <w:r>
              <w:rPr>
                <w:rFonts w:ascii="Times New Roman" w:hAnsi="Times New Roman" w:cs="Times New Roman"/>
                <w:sz w:val="20"/>
                <w:szCs w:val="20"/>
              </w:rPr>
              <w:t>0</w:t>
            </w:r>
          </w:p>
        </w:tc>
        <w:tc>
          <w:tcPr>
            <w:tcW w:w="814"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tcPr>
          <w:p>
            <w:pPr>
              <w:pStyle w:val="8"/>
              <w:ind w:firstLine="380"/>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nil"/>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c>
          <w:tcPr>
            <w:tcW w:w="713" w:type="dxa"/>
            <w:tcBorders>
              <w:top w:val="single" w:color="auto" w:sz="4" w:space="0"/>
              <w:left w:val="single" w:color="auto" w:sz="4" w:space="0"/>
              <w:bottom w:val="nil"/>
              <w:right w:val="single" w:color="auto" w:sz="4" w:space="0"/>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824" w:hRule="atLeast"/>
          <w:jc w:val="center"/>
        </w:trPr>
        <w:tc>
          <w:tcPr>
            <w:tcW w:w="3700"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3074"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2221" w:type="dxa"/>
            <w:tcBorders>
              <w:top w:val="single" w:color="auto" w:sz="4" w:space="0"/>
              <w:left w:val="single" w:color="auto" w:sz="4" w:space="0"/>
              <w:bottom w:val="nil"/>
              <w:right w:val="nil"/>
            </w:tcBorders>
            <w:shd w:val="clear" w:color="auto" w:fill="FFFFFF"/>
          </w:tcPr>
          <w:p>
            <w:pPr>
              <w:pStyle w:val="8"/>
              <w:spacing w:line="324" w:lineRule="exact"/>
              <w:ind w:firstLine="0"/>
              <w:jc w:val="left"/>
              <w:rPr>
                <w:rFonts w:cs="Times New Roman"/>
                <w:sz w:val="19"/>
                <w:szCs w:val="19"/>
              </w:rPr>
            </w:pPr>
            <w:r>
              <w:rPr>
                <w:rFonts w:ascii="Times New Roman" w:hAnsi="Times New Roman" w:cs="Times New Roman"/>
                <w:sz w:val="20"/>
                <w:szCs w:val="20"/>
              </w:rPr>
              <w:t>5</w:t>
            </w:r>
            <w:r>
              <w:rPr>
                <w:rFonts w:hint="eastAsia" w:cs="Times New Roman"/>
                <w:sz w:val="19"/>
                <w:szCs w:val="19"/>
              </w:rPr>
              <w:t>.属于三类内部事务信息</w:t>
            </w:r>
          </w:p>
        </w:tc>
        <w:tc>
          <w:tcPr>
            <w:tcW w:w="659"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814"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vAlign w:val="center"/>
          </w:tcPr>
          <w:p>
            <w:pPr>
              <w:pStyle w:val="8"/>
              <w:ind w:firstLine="380"/>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nil"/>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c>
          <w:tcPr>
            <w:tcW w:w="713" w:type="dxa"/>
            <w:tcBorders>
              <w:top w:val="single" w:color="auto" w:sz="4" w:space="0"/>
              <w:left w:val="single" w:color="auto" w:sz="4" w:space="0"/>
              <w:bottom w:val="nil"/>
              <w:right w:val="single" w:color="auto" w:sz="4" w:space="0"/>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515" w:hRule="atLeast"/>
          <w:jc w:val="center"/>
        </w:trPr>
        <w:tc>
          <w:tcPr>
            <w:tcW w:w="3700"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3074"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2221" w:type="dxa"/>
            <w:tcBorders>
              <w:top w:val="single" w:color="auto" w:sz="4" w:space="0"/>
              <w:left w:val="single" w:color="auto" w:sz="4" w:space="0"/>
              <w:bottom w:val="nil"/>
              <w:right w:val="nil"/>
            </w:tcBorders>
            <w:shd w:val="clear" w:color="auto" w:fill="FFFFFF"/>
          </w:tcPr>
          <w:p>
            <w:pPr>
              <w:pStyle w:val="8"/>
              <w:ind w:firstLine="0"/>
              <w:jc w:val="left"/>
              <w:rPr>
                <w:rFonts w:cs="Times New Roman"/>
                <w:sz w:val="19"/>
                <w:szCs w:val="19"/>
              </w:rPr>
            </w:pPr>
            <w:r>
              <w:rPr>
                <w:rFonts w:ascii="Times New Roman" w:hAnsi="Times New Roman" w:cs="Times New Roman"/>
                <w:sz w:val="20"/>
                <w:szCs w:val="20"/>
              </w:rPr>
              <w:t>6</w:t>
            </w:r>
            <w:r>
              <w:rPr>
                <w:rFonts w:hint="eastAsia" w:cs="Times New Roman"/>
                <w:sz w:val="19"/>
                <w:szCs w:val="19"/>
              </w:rPr>
              <w:t>.属于四类过程性信息</w:t>
            </w:r>
          </w:p>
        </w:tc>
        <w:tc>
          <w:tcPr>
            <w:tcW w:w="659"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814"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tcPr>
          <w:p>
            <w:pPr>
              <w:pStyle w:val="8"/>
              <w:ind w:firstLine="380"/>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nil"/>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c>
          <w:tcPr>
            <w:tcW w:w="713" w:type="dxa"/>
            <w:tcBorders>
              <w:top w:val="single" w:color="auto" w:sz="4" w:space="0"/>
              <w:left w:val="single" w:color="auto" w:sz="4" w:space="0"/>
              <w:bottom w:val="nil"/>
              <w:right w:val="single" w:color="auto" w:sz="4" w:space="0"/>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515" w:hRule="atLeast"/>
          <w:jc w:val="center"/>
        </w:trPr>
        <w:tc>
          <w:tcPr>
            <w:tcW w:w="3700"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3074"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2221" w:type="dxa"/>
            <w:tcBorders>
              <w:top w:val="single" w:color="auto" w:sz="4" w:space="0"/>
              <w:left w:val="single" w:color="auto" w:sz="4" w:space="0"/>
              <w:bottom w:val="nil"/>
              <w:right w:val="nil"/>
            </w:tcBorders>
            <w:shd w:val="clear" w:color="auto" w:fill="FFFFFF"/>
          </w:tcPr>
          <w:p>
            <w:pPr>
              <w:pStyle w:val="8"/>
              <w:ind w:firstLine="0"/>
              <w:jc w:val="left"/>
              <w:rPr>
                <w:rFonts w:cs="Times New Roman"/>
                <w:sz w:val="19"/>
                <w:szCs w:val="19"/>
              </w:rPr>
            </w:pPr>
            <w:r>
              <w:rPr>
                <w:rFonts w:ascii="Times New Roman" w:hAnsi="Times New Roman" w:cs="Times New Roman"/>
                <w:sz w:val="20"/>
                <w:szCs w:val="20"/>
              </w:rPr>
              <w:t>7</w:t>
            </w:r>
            <w:r>
              <w:rPr>
                <w:rFonts w:hint="eastAsia" w:cs="Times New Roman"/>
                <w:sz w:val="19"/>
                <w:szCs w:val="19"/>
              </w:rPr>
              <w:t>.属于行政执法案卷</w:t>
            </w:r>
          </w:p>
        </w:tc>
        <w:tc>
          <w:tcPr>
            <w:tcW w:w="659"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814"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tcPr>
          <w:p>
            <w:pPr>
              <w:pStyle w:val="8"/>
              <w:ind w:firstLine="380"/>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nil"/>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c>
          <w:tcPr>
            <w:tcW w:w="713" w:type="dxa"/>
            <w:tcBorders>
              <w:top w:val="single" w:color="auto" w:sz="4" w:space="0"/>
              <w:left w:val="single" w:color="auto" w:sz="4" w:space="0"/>
              <w:bottom w:val="nil"/>
              <w:right w:val="single" w:color="auto" w:sz="4" w:space="0"/>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504" w:hRule="atLeast"/>
          <w:jc w:val="center"/>
        </w:trPr>
        <w:tc>
          <w:tcPr>
            <w:tcW w:w="3700"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3074"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2221" w:type="dxa"/>
            <w:tcBorders>
              <w:top w:val="single" w:color="auto" w:sz="4" w:space="0"/>
              <w:left w:val="single" w:color="auto" w:sz="4" w:space="0"/>
              <w:bottom w:val="nil"/>
              <w:right w:val="nil"/>
            </w:tcBorders>
            <w:shd w:val="clear" w:color="auto" w:fill="FFFFFF"/>
            <w:vAlign w:val="center"/>
          </w:tcPr>
          <w:p>
            <w:pPr>
              <w:pStyle w:val="8"/>
              <w:ind w:firstLine="0"/>
              <w:jc w:val="left"/>
              <w:rPr>
                <w:rFonts w:cs="Times New Roman"/>
                <w:sz w:val="19"/>
                <w:szCs w:val="19"/>
              </w:rPr>
            </w:pPr>
            <w:r>
              <w:rPr>
                <w:rFonts w:ascii="Times New Roman" w:hAnsi="Times New Roman" w:cs="Times New Roman"/>
                <w:sz w:val="20"/>
                <w:szCs w:val="20"/>
              </w:rPr>
              <w:t>8</w:t>
            </w:r>
            <w:r>
              <w:rPr>
                <w:rFonts w:hint="eastAsia" w:cs="Times New Roman"/>
                <w:sz w:val="19"/>
                <w:szCs w:val="19"/>
              </w:rPr>
              <w:t>.属于行政查询事项</w:t>
            </w:r>
          </w:p>
        </w:tc>
        <w:tc>
          <w:tcPr>
            <w:tcW w:w="659"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814"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vAlign w:val="center"/>
          </w:tcPr>
          <w:p>
            <w:pPr>
              <w:pStyle w:val="8"/>
              <w:ind w:firstLine="380"/>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nil"/>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c>
          <w:tcPr>
            <w:tcW w:w="713" w:type="dxa"/>
            <w:tcBorders>
              <w:top w:val="single" w:color="auto" w:sz="4" w:space="0"/>
              <w:left w:val="single" w:color="auto" w:sz="4" w:space="0"/>
              <w:bottom w:val="nil"/>
              <w:right w:val="single" w:color="auto" w:sz="4" w:space="0"/>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832" w:hRule="atLeast"/>
          <w:jc w:val="center"/>
        </w:trPr>
        <w:tc>
          <w:tcPr>
            <w:tcW w:w="3700"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853" w:type="dxa"/>
            <w:tcBorders>
              <w:top w:val="single" w:color="auto" w:sz="4" w:space="0"/>
              <w:left w:val="single" w:color="auto" w:sz="4" w:space="0"/>
              <w:bottom w:val="single" w:color="auto" w:sz="4" w:space="0"/>
              <w:right w:val="nil"/>
            </w:tcBorders>
            <w:shd w:val="clear" w:color="auto" w:fill="FFFFFF"/>
            <w:vAlign w:val="center"/>
          </w:tcPr>
          <w:p>
            <w:pPr>
              <w:pStyle w:val="8"/>
              <w:spacing w:line="310" w:lineRule="exact"/>
              <w:ind w:firstLine="0"/>
              <w:jc w:val="center"/>
              <w:rPr>
                <w:rFonts w:hint="eastAsia" w:cs="Times New Roman"/>
                <w:sz w:val="19"/>
                <w:szCs w:val="19"/>
              </w:rPr>
            </w:pPr>
            <w:r>
              <w:rPr>
                <w:rFonts w:hint="eastAsia" w:cs="Times New Roman"/>
                <w:sz w:val="19"/>
                <w:szCs w:val="19"/>
              </w:rPr>
              <w:t>（四）</w:t>
            </w:r>
          </w:p>
          <w:p>
            <w:pPr>
              <w:pStyle w:val="8"/>
              <w:spacing w:line="310" w:lineRule="exact"/>
              <w:ind w:firstLine="0"/>
              <w:jc w:val="center"/>
              <w:rPr>
                <w:rFonts w:cs="Times New Roman"/>
                <w:sz w:val="19"/>
                <w:szCs w:val="19"/>
              </w:rPr>
            </w:pPr>
            <w:r>
              <w:rPr>
                <w:rFonts w:hint="eastAsia" w:cs="Times New Roman"/>
                <w:sz w:val="19"/>
                <w:szCs w:val="19"/>
              </w:rPr>
              <w:t>无法提</w:t>
            </w:r>
          </w:p>
        </w:tc>
        <w:tc>
          <w:tcPr>
            <w:tcW w:w="2221" w:type="dxa"/>
            <w:tcBorders>
              <w:top w:val="single" w:color="auto" w:sz="4" w:space="0"/>
              <w:left w:val="single" w:color="auto" w:sz="4" w:space="0"/>
              <w:bottom w:val="single" w:color="auto" w:sz="4" w:space="0"/>
              <w:right w:val="nil"/>
            </w:tcBorders>
            <w:shd w:val="clear" w:color="auto" w:fill="FFFFFF"/>
          </w:tcPr>
          <w:p>
            <w:pPr>
              <w:pStyle w:val="8"/>
              <w:spacing w:line="328" w:lineRule="exact"/>
              <w:ind w:firstLine="0"/>
              <w:jc w:val="left"/>
              <w:rPr>
                <w:rFonts w:cs="Times New Roman"/>
                <w:sz w:val="19"/>
                <w:szCs w:val="19"/>
              </w:rPr>
            </w:pPr>
            <w:r>
              <w:rPr>
                <w:rFonts w:ascii="Times New Roman" w:hAnsi="Times New Roman" w:cs="Times New Roman"/>
                <w:sz w:val="20"/>
                <w:szCs w:val="20"/>
              </w:rPr>
              <w:t>1.</w:t>
            </w:r>
            <w:r>
              <w:rPr>
                <w:rFonts w:hint="eastAsia" w:cs="Times New Roman"/>
                <w:sz w:val="19"/>
                <w:szCs w:val="19"/>
              </w:rPr>
              <w:t>本机关不掌握相关政府信息</w:t>
            </w:r>
          </w:p>
        </w:tc>
        <w:tc>
          <w:tcPr>
            <w:tcW w:w="659" w:type="dxa"/>
            <w:tcBorders>
              <w:top w:val="single" w:color="auto" w:sz="4" w:space="0"/>
              <w:left w:val="single" w:color="auto" w:sz="4" w:space="0"/>
              <w:bottom w:val="single" w:color="auto" w:sz="4" w:space="0"/>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single" w:color="auto" w:sz="4" w:space="0"/>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single" w:color="auto" w:sz="4" w:space="0"/>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814" w:type="dxa"/>
            <w:tcBorders>
              <w:top w:val="single" w:color="auto" w:sz="4" w:space="0"/>
              <w:left w:val="single" w:color="auto" w:sz="4" w:space="0"/>
              <w:bottom w:val="single" w:color="auto" w:sz="4" w:space="0"/>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single" w:color="auto" w:sz="4" w:space="0"/>
              <w:right w:val="nil"/>
            </w:tcBorders>
            <w:shd w:val="clear" w:color="auto" w:fill="FFFFFF"/>
            <w:vAlign w:val="center"/>
          </w:tcPr>
          <w:p>
            <w:pPr>
              <w:pStyle w:val="8"/>
              <w:ind w:firstLine="380"/>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single" w:color="auto" w:sz="4" w:space="0"/>
              <w:right w:val="nil"/>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c>
          <w:tcPr>
            <w:tcW w:w="71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r>
    </w:tbl>
    <w:p>
      <w:pPr>
        <w:spacing w:line="1" w:lineRule="exact"/>
        <w:rPr>
          <w:rFonts w:hint="eastAsia" w:ascii="Times New Roman" w:hAnsi="Times New Roman" w:cs="Times New Roman"/>
          <w:sz w:val="2"/>
          <w:szCs w:val="2"/>
        </w:rPr>
      </w:pPr>
      <w:r>
        <w:br w:type="page"/>
      </w:r>
    </w:p>
    <w:tbl>
      <w:tblPr>
        <w:tblStyle w:val="5"/>
        <w:tblW w:w="9084" w:type="dxa"/>
        <w:jc w:val="center"/>
        <w:tblLayout w:type="fixed"/>
        <w:tblCellMar>
          <w:top w:w="0" w:type="dxa"/>
          <w:left w:w="10" w:type="dxa"/>
          <w:bottom w:w="0" w:type="dxa"/>
          <w:right w:w="10" w:type="dxa"/>
        </w:tblCellMar>
      </w:tblPr>
      <w:tblGrid>
        <w:gridCol w:w="623"/>
        <w:gridCol w:w="853"/>
        <w:gridCol w:w="2228"/>
        <w:gridCol w:w="662"/>
        <w:gridCol w:w="752"/>
        <w:gridCol w:w="752"/>
        <w:gridCol w:w="810"/>
        <w:gridCol w:w="968"/>
        <w:gridCol w:w="720"/>
        <w:gridCol w:w="716"/>
      </w:tblGrid>
      <w:tr>
        <w:tblPrEx>
          <w:tblCellMar>
            <w:top w:w="0" w:type="dxa"/>
            <w:left w:w="10" w:type="dxa"/>
            <w:bottom w:w="0" w:type="dxa"/>
            <w:right w:w="10" w:type="dxa"/>
          </w:tblCellMar>
        </w:tblPrEx>
        <w:trPr>
          <w:trHeight w:val="878" w:hRule="atLeast"/>
          <w:jc w:val="center"/>
        </w:trPr>
        <w:tc>
          <w:tcPr>
            <w:tcW w:w="623" w:type="dxa"/>
            <w:vMerge w:val="restart"/>
            <w:tcBorders>
              <w:top w:val="nil"/>
              <w:left w:val="single" w:color="auto" w:sz="4" w:space="0"/>
              <w:bottom w:val="nil"/>
              <w:right w:val="nil"/>
            </w:tcBorders>
            <w:shd w:val="clear" w:color="auto" w:fill="FFFFFF"/>
          </w:tcPr>
          <w:p>
            <w:pPr>
              <w:rPr>
                <w:rFonts w:eastAsia="宋体"/>
                <w:sz w:val="10"/>
                <w:szCs w:val="10"/>
              </w:rPr>
            </w:pPr>
          </w:p>
        </w:tc>
        <w:tc>
          <w:tcPr>
            <w:tcW w:w="853" w:type="dxa"/>
            <w:vMerge w:val="restart"/>
            <w:tcBorders>
              <w:top w:val="nil"/>
              <w:left w:val="single" w:color="auto" w:sz="4" w:space="0"/>
              <w:bottom w:val="nil"/>
              <w:right w:val="nil"/>
            </w:tcBorders>
            <w:shd w:val="clear" w:color="auto" w:fill="FFFFFF"/>
          </w:tcPr>
          <w:p>
            <w:pPr>
              <w:pStyle w:val="8"/>
              <w:spacing w:before="80"/>
              <w:ind w:firstLine="0"/>
              <w:jc w:val="left"/>
              <w:rPr>
                <w:rFonts w:cs="Times New Roman"/>
                <w:sz w:val="19"/>
                <w:szCs w:val="19"/>
              </w:rPr>
            </w:pPr>
            <w:r>
              <w:rPr>
                <w:rFonts w:hint="eastAsia" w:cs="Times New Roman"/>
                <w:sz w:val="19"/>
                <w:szCs w:val="19"/>
              </w:rPr>
              <w:t>供</w:t>
            </w:r>
          </w:p>
        </w:tc>
        <w:tc>
          <w:tcPr>
            <w:tcW w:w="2228" w:type="dxa"/>
            <w:tcBorders>
              <w:top w:val="nil"/>
              <w:left w:val="single" w:color="auto" w:sz="4" w:space="0"/>
              <w:bottom w:val="nil"/>
              <w:right w:val="nil"/>
            </w:tcBorders>
            <w:shd w:val="clear" w:color="auto" w:fill="FFFFFF"/>
            <w:vAlign w:val="center"/>
          </w:tcPr>
          <w:p>
            <w:pPr>
              <w:pStyle w:val="8"/>
              <w:spacing w:line="328" w:lineRule="exact"/>
              <w:ind w:firstLine="0"/>
              <w:jc w:val="left"/>
              <w:rPr>
                <w:rFonts w:cs="Times New Roman"/>
                <w:sz w:val="19"/>
                <w:szCs w:val="19"/>
              </w:rPr>
            </w:pPr>
            <w:r>
              <w:rPr>
                <w:rFonts w:ascii="Times New Roman" w:hAnsi="Times New Roman" w:cs="Times New Roman"/>
                <w:sz w:val="20"/>
                <w:szCs w:val="20"/>
              </w:rPr>
              <w:t>2.</w:t>
            </w:r>
            <w:r>
              <w:rPr>
                <w:rFonts w:hint="eastAsia" w:cs="Times New Roman"/>
                <w:sz w:val="19"/>
                <w:szCs w:val="19"/>
              </w:rPr>
              <w:t>没有现成信息需要另行制作</w:t>
            </w:r>
          </w:p>
        </w:tc>
        <w:tc>
          <w:tcPr>
            <w:tcW w:w="662" w:type="dxa"/>
            <w:tcBorders>
              <w:top w:val="nil"/>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nil"/>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nil"/>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810" w:type="dxa"/>
            <w:tcBorders>
              <w:top w:val="nil"/>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nil"/>
              <w:left w:val="single" w:color="auto" w:sz="4" w:space="0"/>
              <w:bottom w:val="nil"/>
              <w:right w:val="nil"/>
            </w:tcBorders>
            <w:shd w:val="clear" w:color="auto" w:fill="FFFFFF"/>
            <w:vAlign w:val="center"/>
          </w:tcPr>
          <w:p>
            <w:pPr>
              <w:pStyle w:val="8"/>
              <w:ind w:firstLine="380"/>
              <w:jc w:val="left"/>
              <w:rPr>
                <w:rFonts w:cs="Times New Roman"/>
                <w:sz w:val="20"/>
                <w:szCs w:val="20"/>
              </w:rPr>
            </w:pPr>
            <w:r>
              <w:rPr>
                <w:rFonts w:ascii="Times New Roman" w:hAnsi="Times New Roman" w:cs="Times New Roman"/>
                <w:sz w:val="20"/>
                <w:szCs w:val="20"/>
              </w:rPr>
              <w:t>0</w:t>
            </w:r>
          </w:p>
        </w:tc>
        <w:tc>
          <w:tcPr>
            <w:tcW w:w="720" w:type="dxa"/>
            <w:tcBorders>
              <w:top w:val="nil"/>
              <w:left w:val="single" w:color="auto" w:sz="4" w:space="0"/>
              <w:bottom w:val="nil"/>
              <w:right w:val="nil"/>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c>
          <w:tcPr>
            <w:tcW w:w="716" w:type="dxa"/>
            <w:tcBorders>
              <w:top w:val="nil"/>
              <w:left w:val="single" w:color="auto" w:sz="4" w:space="0"/>
              <w:bottom w:val="nil"/>
              <w:right w:val="single" w:color="auto" w:sz="4" w:space="0"/>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824" w:hRule="atLeast"/>
          <w:jc w:val="center"/>
        </w:trPr>
        <w:tc>
          <w:tcPr>
            <w:tcW w:w="623" w:type="dxa"/>
            <w:vMerge w:val="continue"/>
            <w:tcBorders>
              <w:top w:val="nil"/>
              <w:left w:val="single" w:color="auto" w:sz="4" w:space="0"/>
              <w:bottom w:val="nil"/>
              <w:right w:val="nil"/>
            </w:tcBorders>
            <w:vAlign w:val="center"/>
          </w:tcPr>
          <w:p>
            <w:pPr>
              <w:widowControl/>
              <w:jc w:val="left"/>
              <w:rPr>
                <w:rFonts w:eastAsia="宋体"/>
                <w:sz w:val="10"/>
                <w:szCs w:val="10"/>
              </w:rPr>
            </w:pPr>
          </w:p>
        </w:tc>
        <w:tc>
          <w:tcPr>
            <w:tcW w:w="853" w:type="dxa"/>
            <w:vMerge w:val="continue"/>
            <w:tcBorders>
              <w:top w:val="nil"/>
              <w:left w:val="single" w:color="auto" w:sz="4" w:space="0"/>
              <w:bottom w:val="nil"/>
              <w:right w:val="nil"/>
            </w:tcBorders>
            <w:vAlign w:val="center"/>
          </w:tcPr>
          <w:p>
            <w:pPr>
              <w:widowControl/>
              <w:jc w:val="left"/>
              <w:rPr>
                <w:rFonts w:ascii="宋体" w:hAnsi="宋体" w:eastAsia="宋体"/>
                <w:color w:val="727374"/>
                <w:sz w:val="19"/>
                <w:szCs w:val="19"/>
              </w:rPr>
            </w:pPr>
          </w:p>
        </w:tc>
        <w:tc>
          <w:tcPr>
            <w:tcW w:w="2228" w:type="dxa"/>
            <w:tcBorders>
              <w:top w:val="single" w:color="auto" w:sz="4" w:space="0"/>
              <w:left w:val="single" w:color="auto" w:sz="4" w:space="0"/>
              <w:bottom w:val="nil"/>
              <w:right w:val="nil"/>
            </w:tcBorders>
            <w:shd w:val="clear" w:color="auto" w:fill="FFFFFF"/>
          </w:tcPr>
          <w:p>
            <w:pPr>
              <w:pStyle w:val="8"/>
              <w:spacing w:line="320" w:lineRule="exact"/>
              <w:ind w:firstLine="0"/>
              <w:jc w:val="left"/>
              <w:rPr>
                <w:rFonts w:cs="Times New Roman"/>
                <w:sz w:val="19"/>
                <w:szCs w:val="19"/>
              </w:rPr>
            </w:pPr>
            <w:r>
              <w:rPr>
                <w:rFonts w:ascii="Times New Roman" w:hAnsi="Times New Roman" w:cs="Times New Roman"/>
                <w:sz w:val="20"/>
                <w:szCs w:val="20"/>
              </w:rPr>
              <w:t>3</w:t>
            </w:r>
            <w:r>
              <w:rPr>
                <w:rFonts w:hint="eastAsia" w:cs="Times New Roman"/>
                <w:sz w:val="19"/>
                <w:szCs w:val="19"/>
              </w:rPr>
              <w:t>.补正后申请内容仍不明确</w:t>
            </w:r>
          </w:p>
        </w:tc>
        <w:tc>
          <w:tcPr>
            <w:tcW w:w="66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810"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vAlign w:val="center"/>
          </w:tcPr>
          <w:p>
            <w:pPr>
              <w:pStyle w:val="8"/>
              <w:ind w:firstLine="380"/>
              <w:jc w:val="left"/>
              <w:rPr>
                <w:rFonts w:cs="Times New Roman"/>
                <w:sz w:val="20"/>
                <w:szCs w:val="20"/>
              </w:rPr>
            </w:pPr>
            <w:r>
              <w:rPr>
                <w:rFonts w:ascii="Times New Roman" w:hAnsi="Times New Roman" w:cs="Times New Roman"/>
                <w:sz w:val="20"/>
                <w:szCs w:val="20"/>
              </w:rPr>
              <w:t>0</w:t>
            </w:r>
          </w:p>
        </w:tc>
        <w:tc>
          <w:tcPr>
            <w:tcW w:w="720" w:type="dxa"/>
            <w:tcBorders>
              <w:top w:val="single" w:color="auto" w:sz="4" w:space="0"/>
              <w:left w:val="single" w:color="auto" w:sz="4" w:space="0"/>
              <w:bottom w:val="nil"/>
              <w:right w:val="nil"/>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single" w:color="auto" w:sz="4" w:space="0"/>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515" w:hRule="atLeast"/>
          <w:jc w:val="center"/>
        </w:trPr>
        <w:tc>
          <w:tcPr>
            <w:tcW w:w="623" w:type="dxa"/>
            <w:vMerge w:val="continue"/>
            <w:tcBorders>
              <w:top w:val="nil"/>
              <w:left w:val="single" w:color="auto" w:sz="4" w:space="0"/>
              <w:bottom w:val="nil"/>
              <w:right w:val="nil"/>
            </w:tcBorders>
            <w:vAlign w:val="center"/>
          </w:tcPr>
          <w:p>
            <w:pPr>
              <w:widowControl/>
              <w:jc w:val="left"/>
              <w:rPr>
                <w:rFonts w:eastAsia="宋体"/>
                <w:sz w:val="10"/>
                <w:szCs w:val="10"/>
              </w:rPr>
            </w:pPr>
          </w:p>
        </w:tc>
        <w:tc>
          <w:tcPr>
            <w:tcW w:w="853" w:type="dxa"/>
            <w:vMerge w:val="restart"/>
            <w:tcBorders>
              <w:top w:val="single" w:color="auto" w:sz="4" w:space="0"/>
              <w:left w:val="single" w:color="auto" w:sz="4" w:space="0"/>
              <w:right w:val="nil"/>
            </w:tcBorders>
            <w:shd w:val="clear" w:color="auto" w:fill="FFFFFF"/>
            <w:vAlign w:val="center"/>
          </w:tcPr>
          <w:p>
            <w:pPr>
              <w:pStyle w:val="8"/>
              <w:spacing w:line="310" w:lineRule="exact"/>
              <w:ind w:left="0" w:leftChars="0" w:firstLine="0" w:firstLineChars="0"/>
              <w:jc w:val="left"/>
              <w:rPr>
                <w:rFonts w:cs="Times New Roman"/>
                <w:sz w:val="19"/>
                <w:szCs w:val="19"/>
              </w:rPr>
            </w:pPr>
            <w:r>
              <w:rPr>
                <w:rFonts w:hint="eastAsia" w:cs="Times New Roman"/>
                <w:sz w:val="19"/>
                <w:szCs w:val="19"/>
              </w:rPr>
              <w:t>（五）不予处理</w:t>
            </w:r>
          </w:p>
        </w:tc>
        <w:tc>
          <w:tcPr>
            <w:tcW w:w="2228" w:type="dxa"/>
            <w:tcBorders>
              <w:top w:val="single" w:color="auto" w:sz="4" w:space="0"/>
              <w:left w:val="single" w:color="auto" w:sz="4" w:space="0"/>
              <w:bottom w:val="nil"/>
              <w:right w:val="nil"/>
            </w:tcBorders>
            <w:shd w:val="clear" w:color="auto" w:fill="FFFFFF"/>
            <w:vAlign w:val="center"/>
          </w:tcPr>
          <w:p>
            <w:pPr>
              <w:pStyle w:val="8"/>
              <w:ind w:firstLine="0"/>
              <w:jc w:val="left"/>
              <w:rPr>
                <w:rFonts w:cs="Times New Roman"/>
                <w:sz w:val="19"/>
                <w:szCs w:val="19"/>
              </w:rPr>
            </w:pPr>
            <w:r>
              <w:rPr>
                <w:rFonts w:ascii="Times New Roman" w:hAnsi="Times New Roman" w:cs="Times New Roman"/>
                <w:sz w:val="20"/>
                <w:szCs w:val="20"/>
              </w:rPr>
              <w:t>1.</w:t>
            </w:r>
            <w:r>
              <w:rPr>
                <w:rFonts w:hint="eastAsia" w:cs="Times New Roman"/>
                <w:sz w:val="19"/>
                <w:szCs w:val="19"/>
              </w:rPr>
              <w:t>信访举报投诉类申请</w:t>
            </w:r>
          </w:p>
        </w:tc>
        <w:tc>
          <w:tcPr>
            <w:tcW w:w="66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810"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vAlign w:val="center"/>
          </w:tcPr>
          <w:p>
            <w:pPr>
              <w:pStyle w:val="8"/>
              <w:ind w:firstLine="380"/>
              <w:jc w:val="left"/>
              <w:rPr>
                <w:rFonts w:cs="Times New Roman"/>
                <w:sz w:val="20"/>
                <w:szCs w:val="20"/>
              </w:rPr>
            </w:pPr>
            <w:r>
              <w:rPr>
                <w:rFonts w:ascii="Times New Roman" w:hAnsi="Times New Roman" w:cs="Times New Roman"/>
                <w:sz w:val="20"/>
                <w:szCs w:val="20"/>
              </w:rPr>
              <w:t>0</w:t>
            </w:r>
          </w:p>
        </w:tc>
        <w:tc>
          <w:tcPr>
            <w:tcW w:w="720" w:type="dxa"/>
            <w:tcBorders>
              <w:top w:val="single" w:color="auto" w:sz="4" w:space="0"/>
              <w:left w:val="single" w:color="auto" w:sz="4" w:space="0"/>
              <w:bottom w:val="nil"/>
              <w:right w:val="nil"/>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single" w:color="auto" w:sz="4" w:space="0"/>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508" w:hRule="atLeast"/>
          <w:jc w:val="center"/>
        </w:trPr>
        <w:tc>
          <w:tcPr>
            <w:tcW w:w="623" w:type="dxa"/>
            <w:vMerge w:val="continue"/>
            <w:tcBorders>
              <w:top w:val="nil"/>
              <w:left w:val="single" w:color="auto" w:sz="4" w:space="0"/>
              <w:bottom w:val="nil"/>
              <w:right w:val="nil"/>
            </w:tcBorders>
            <w:vAlign w:val="center"/>
          </w:tcPr>
          <w:p>
            <w:pPr>
              <w:widowControl/>
              <w:jc w:val="left"/>
              <w:rPr>
                <w:rFonts w:eastAsia="宋体"/>
                <w:sz w:val="10"/>
                <w:szCs w:val="10"/>
              </w:rPr>
            </w:pPr>
          </w:p>
        </w:tc>
        <w:tc>
          <w:tcPr>
            <w:tcW w:w="853" w:type="dxa"/>
            <w:vMerge w:val="continue"/>
            <w:tcBorders>
              <w:left w:val="single" w:color="auto" w:sz="4" w:space="0"/>
              <w:right w:val="nil"/>
            </w:tcBorders>
            <w:vAlign w:val="center"/>
          </w:tcPr>
          <w:p>
            <w:pPr>
              <w:widowControl/>
              <w:jc w:val="left"/>
              <w:rPr>
                <w:rFonts w:ascii="宋体" w:hAnsi="宋体" w:eastAsia="宋体"/>
                <w:color w:val="727374"/>
                <w:sz w:val="19"/>
                <w:szCs w:val="19"/>
              </w:rPr>
            </w:pPr>
          </w:p>
        </w:tc>
        <w:tc>
          <w:tcPr>
            <w:tcW w:w="2228" w:type="dxa"/>
            <w:tcBorders>
              <w:top w:val="single" w:color="auto" w:sz="4" w:space="0"/>
              <w:left w:val="single" w:color="auto" w:sz="4" w:space="0"/>
              <w:bottom w:val="nil"/>
              <w:right w:val="nil"/>
            </w:tcBorders>
            <w:shd w:val="clear" w:color="auto" w:fill="FFFFFF"/>
          </w:tcPr>
          <w:p>
            <w:pPr>
              <w:pStyle w:val="8"/>
              <w:ind w:firstLine="0"/>
              <w:jc w:val="left"/>
              <w:rPr>
                <w:rFonts w:cs="Times New Roman"/>
                <w:sz w:val="19"/>
                <w:szCs w:val="19"/>
              </w:rPr>
            </w:pPr>
            <w:r>
              <w:rPr>
                <w:rFonts w:ascii="Times New Roman" w:hAnsi="Times New Roman" w:cs="Times New Roman"/>
                <w:sz w:val="20"/>
                <w:szCs w:val="20"/>
              </w:rPr>
              <w:t>2</w:t>
            </w:r>
            <w:r>
              <w:rPr>
                <w:rFonts w:hint="eastAsia" w:cs="Times New Roman"/>
                <w:sz w:val="19"/>
                <w:szCs w:val="19"/>
              </w:rPr>
              <w:t>.重复申请</w:t>
            </w:r>
          </w:p>
        </w:tc>
        <w:tc>
          <w:tcPr>
            <w:tcW w:w="66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810"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tcPr>
          <w:p>
            <w:pPr>
              <w:pStyle w:val="8"/>
              <w:ind w:firstLine="380"/>
              <w:jc w:val="left"/>
              <w:rPr>
                <w:rFonts w:cs="Times New Roman"/>
                <w:sz w:val="20"/>
                <w:szCs w:val="20"/>
              </w:rPr>
            </w:pPr>
            <w:r>
              <w:rPr>
                <w:rFonts w:ascii="Times New Roman" w:hAnsi="Times New Roman" w:cs="Times New Roman"/>
                <w:sz w:val="20"/>
                <w:szCs w:val="20"/>
              </w:rPr>
              <w:t>0</w:t>
            </w:r>
          </w:p>
        </w:tc>
        <w:tc>
          <w:tcPr>
            <w:tcW w:w="720" w:type="dxa"/>
            <w:tcBorders>
              <w:top w:val="single" w:color="auto" w:sz="4" w:space="0"/>
              <w:left w:val="single" w:color="auto" w:sz="4" w:space="0"/>
              <w:bottom w:val="nil"/>
              <w:right w:val="nil"/>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single" w:color="auto" w:sz="4" w:space="0"/>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504" w:hRule="atLeast"/>
          <w:jc w:val="center"/>
        </w:trPr>
        <w:tc>
          <w:tcPr>
            <w:tcW w:w="623" w:type="dxa"/>
            <w:vMerge w:val="continue"/>
            <w:tcBorders>
              <w:top w:val="nil"/>
              <w:left w:val="single" w:color="auto" w:sz="4" w:space="0"/>
              <w:bottom w:val="nil"/>
              <w:right w:val="nil"/>
            </w:tcBorders>
            <w:vAlign w:val="center"/>
          </w:tcPr>
          <w:p>
            <w:pPr>
              <w:widowControl/>
              <w:jc w:val="left"/>
              <w:rPr>
                <w:rFonts w:eastAsia="宋体"/>
                <w:sz w:val="10"/>
                <w:szCs w:val="10"/>
              </w:rPr>
            </w:pPr>
          </w:p>
        </w:tc>
        <w:tc>
          <w:tcPr>
            <w:tcW w:w="853" w:type="dxa"/>
            <w:vMerge w:val="continue"/>
            <w:tcBorders>
              <w:left w:val="single" w:color="auto" w:sz="4" w:space="0"/>
              <w:right w:val="nil"/>
            </w:tcBorders>
            <w:vAlign w:val="center"/>
          </w:tcPr>
          <w:p>
            <w:pPr>
              <w:widowControl/>
              <w:jc w:val="left"/>
              <w:rPr>
                <w:rFonts w:ascii="宋体" w:hAnsi="宋体" w:eastAsia="宋体"/>
                <w:color w:val="727374"/>
                <w:sz w:val="19"/>
                <w:szCs w:val="19"/>
              </w:rPr>
            </w:pPr>
          </w:p>
        </w:tc>
        <w:tc>
          <w:tcPr>
            <w:tcW w:w="2228" w:type="dxa"/>
            <w:tcBorders>
              <w:top w:val="single" w:color="auto" w:sz="4" w:space="0"/>
              <w:left w:val="single" w:color="auto" w:sz="4" w:space="0"/>
              <w:bottom w:val="nil"/>
              <w:right w:val="nil"/>
            </w:tcBorders>
            <w:shd w:val="clear" w:color="auto" w:fill="FFFFFF"/>
          </w:tcPr>
          <w:p>
            <w:pPr>
              <w:pStyle w:val="8"/>
              <w:ind w:firstLine="0"/>
              <w:jc w:val="left"/>
              <w:rPr>
                <w:rFonts w:cs="Times New Roman"/>
                <w:sz w:val="19"/>
                <w:szCs w:val="19"/>
              </w:rPr>
            </w:pPr>
            <w:r>
              <w:rPr>
                <w:rFonts w:ascii="Times New Roman" w:hAnsi="Times New Roman" w:cs="Times New Roman"/>
                <w:sz w:val="20"/>
                <w:szCs w:val="20"/>
              </w:rPr>
              <w:t>3</w:t>
            </w:r>
            <w:r>
              <w:rPr>
                <w:rFonts w:hint="eastAsia" w:cs="Times New Roman"/>
                <w:sz w:val="19"/>
                <w:szCs w:val="19"/>
              </w:rPr>
              <w:t>.要求提供公开出版物</w:t>
            </w:r>
          </w:p>
        </w:tc>
        <w:tc>
          <w:tcPr>
            <w:tcW w:w="66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810"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tcPr>
          <w:p>
            <w:pPr>
              <w:pStyle w:val="8"/>
              <w:ind w:firstLine="380"/>
              <w:jc w:val="left"/>
              <w:rPr>
                <w:rFonts w:cs="Times New Roman"/>
                <w:sz w:val="20"/>
                <w:szCs w:val="20"/>
              </w:rPr>
            </w:pPr>
            <w:r>
              <w:rPr>
                <w:rFonts w:ascii="Times New Roman" w:hAnsi="Times New Roman" w:cs="Times New Roman"/>
                <w:sz w:val="20"/>
                <w:szCs w:val="20"/>
              </w:rPr>
              <w:t>0</w:t>
            </w:r>
          </w:p>
        </w:tc>
        <w:tc>
          <w:tcPr>
            <w:tcW w:w="720" w:type="dxa"/>
            <w:tcBorders>
              <w:top w:val="single" w:color="auto" w:sz="4" w:space="0"/>
              <w:left w:val="single" w:color="auto" w:sz="4" w:space="0"/>
              <w:bottom w:val="nil"/>
              <w:right w:val="nil"/>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single" w:color="auto" w:sz="4" w:space="0"/>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630" w:hRule="atLeast"/>
          <w:jc w:val="center"/>
        </w:trPr>
        <w:tc>
          <w:tcPr>
            <w:tcW w:w="623" w:type="dxa"/>
            <w:vMerge w:val="continue"/>
            <w:tcBorders>
              <w:top w:val="nil"/>
              <w:left w:val="single" w:color="auto" w:sz="4" w:space="0"/>
              <w:bottom w:val="nil"/>
              <w:right w:val="nil"/>
            </w:tcBorders>
            <w:vAlign w:val="center"/>
          </w:tcPr>
          <w:p>
            <w:pPr>
              <w:widowControl/>
              <w:jc w:val="left"/>
              <w:rPr>
                <w:rFonts w:eastAsia="宋体"/>
                <w:sz w:val="10"/>
                <w:szCs w:val="10"/>
              </w:rPr>
            </w:pPr>
          </w:p>
        </w:tc>
        <w:tc>
          <w:tcPr>
            <w:tcW w:w="853" w:type="dxa"/>
            <w:vMerge w:val="continue"/>
            <w:tcBorders>
              <w:left w:val="single" w:color="auto" w:sz="4" w:space="0"/>
              <w:right w:val="nil"/>
            </w:tcBorders>
            <w:shd w:val="clear" w:color="auto" w:fill="FFFFFF"/>
          </w:tcPr>
          <w:p>
            <w:pPr>
              <w:rPr>
                <w:rFonts w:eastAsia="宋体"/>
                <w:sz w:val="10"/>
                <w:szCs w:val="10"/>
              </w:rPr>
            </w:pPr>
          </w:p>
        </w:tc>
        <w:tc>
          <w:tcPr>
            <w:tcW w:w="2228" w:type="dxa"/>
            <w:tcBorders>
              <w:top w:val="single" w:color="auto" w:sz="4" w:space="0"/>
              <w:left w:val="single" w:color="auto" w:sz="4" w:space="0"/>
              <w:right w:val="nil"/>
            </w:tcBorders>
            <w:shd w:val="clear" w:color="auto" w:fill="FFFFFF"/>
          </w:tcPr>
          <w:p>
            <w:pPr>
              <w:pStyle w:val="8"/>
              <w:spacing w:line="335" w:lineRule="exact"/>
              <w:ind w:firstLine="0"/>
              <w:jc w:val="left"/>
              <w:rPr>
                <w:rFonts w:cs="Times New Roman"/>
                <w:sz w:val="19"/>
                <w:szCs w:val="19"/>
              </w:rPr>
            </w:pPr>
            <w:r>
              <w:rPr>
                <w:rFonts w:ascii="Times New Roman" w:hAnsi="Times New Roman" w:cs="Times New Roman"/>
                <w:sz w:val="20"/>
                <w:szCs w:val="20"/>
              </w:rPr>
              <w:t>4</w:t>
            </w:r>
            <w:r>
              <w:rPr>
                <w:rFonts w:hint="eastAsia" w:cs="Times New Roman"/>
                <w:sz w:val="19"/>
                <w:szCs w:val="19"/>
              </w:rPr>
              <w:t>.无正当理由大量反复申请</w:t>
            </w:r>
          </w:p>
        </w:tc>
        <w:tc>
          <w:tcPr>
            <w:tcW w:w="662" w:type="dxa"/>
            <w:tcBorders>
              <w:top w:val="single" w:color="auto" w:sz="4" w:space="0"/>
              <w:left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810" w:type="dxa"/>
            <w:tcBorders>
              <w:top w:val="single" w:color="auto" w:sz="4" w:space="0"/>
              <w:left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right w:val="nil"/>
            </w:tcBorders>
            <w:shd w:val="clear" w:color="auto" w:fill="FFFFFF"/>
          </w:tcPr>
          <w:p>
            <w:pPr>
              <w:pStyle w:val="8"/>
              <w:ind w:firstLine="380"/>
              <w:rPr>
                <w:rFonts w:cs="Times New Roman"/>
                <w:sz w:val="20"/>
                <w:szCs w:val="20"/>
              </w:rPr>
            </w:pPr>
            <w:r>
              <w:rPr>
                <w:rFonts w:ascii="Times New Roman" w:hAnsi="Times New Roman" w:cs="Times New Roman"/>
                <w:sz w:val="20"/>
                <w:szCs w:val="20"/>
              </w:rPr>
              <w:t>0</w:t>
            </w:r>
          </w:p>
        </w:tc>
        <w:tc>
          <w:tcPr>
            <w:tcW w:w="720" w:type="dxa"/>
            <w:tcBorders>
              <w:top w:val="single" w:color="auto" w:sz="4" w:space="0"/>
              <w:left w:val="single" w:color="auto" w:sz="4" w:space="0"/>
              <w:right w:val="nil"/>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single" w:color="auto" w:sz="4" w:space="0"/>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972" w:hRule="atLeast"/>
          <w:jc w:val="center"/>
        </w:trPr>
        <w:tc>
          <w:tcPr>
            <w:tcW w:w="623" w:type="dxa"/>
            <w:vMerge w:val="continue"/>
            <w:tcBorders>
              <w:top w:val="nil"/>
              <w:left w:val="single" w:color="auto" w:sz="4" w:space="0"/>
              <w:bottom w:val="nil"/>
              <w:right w:val="nil"/>
            </w:tcBorders>
            <w:vAlign w:val="center"/>
          </w:tcPr>
          <w:p>
            <w:pPr>
              <w:widowControl/>
              <w:jc w:val="left"/>
              <w:rPr>
                <w:rFonts w:eastAsia="宋体"/>
                <w:sz w:val="10"/>
                <w:szCs w:val="10"/>
              </w:rPr>
            </w:pPr>
          </w:p>
        </w:tc>
        <w:tc>
          <w:tcPr>
            <w:tcW w:w="853" w:type="dxa"/>
            <w:vMerge w:val="continue"/>
            <w:tcBorders>
              <w:left w:val="single" w:color="auto" w:sz="4" w:space="0"/>
              <w:bottom w:val="nil"/>
              <w:right w:val="nil"/>
            </w:tcBorders>
            <w:vAlign w:val="center"/>
          </w:tcPr>
          <w:p>
            <w:pPr>
              <w:widowControl/>
              <w:jc w:val="left"/>
              <w:rPr>
                <w:rFonts w:eastAsia="宋体"/>
                <w:sz w:val="10"/>
                <w:szCs w:val="10"/>
              </w:rPr>
            </w:pPr>
          </w:p>
        </w:tc>
        <w:tc>
          <w:tcPr>
            <w:tcW w:w="2228" w:type="dxa"/>
            <w:tcBorders>
              <w:top w:val="single" w:color="auto" w:sz="4" w:space="0"/>
              <w:left w:val="single" w:color="auto" w:sz="4" w:space="0"/>
              <w:bottom w:val="single" w:color="auto" w:sz="4" w:space="0"/>
              <w:right w:val="nil"/>
            </w:tcBorders>
            <w:shd w:val="clear" w:color="auto" w:fill="FFFFFF"/>
            <w:vAlign w:val="center"/>
          </w:tcPr>
          <w:p>
            <w:pPr>
              <w:pStyle w:val="8"/>
              <w:spacing w:line="306" w:lineRule="exact"/>
              <w:ind w:firstLine="0"/>
              <w:jc w:val="left"/>
              <w:rPr>
                <w:rFonts w:cs="Times New Roman"/>
                <w:sz w:val="19"/>
                <w:szCs w:val="19"/>
              </w:rPr>
            </w:pPr>
            <w:r>
              <w:rPr>
                <w:rFonts w:ascii="Times New Roman" w:hAnsi="Times New Roman" w:cs="Times New Roman"/>
                <w:sz w:val="20"/>
                <w:szCs w:val="20"/>
              </w:rPr>
              <w:t>5</w:t>
            </w:r>
            <w:r>
              <w:rPr>
                <w:rFonts w:hint="eastAsia" w:cs="Times New Roman"/>
                <w:sz w:val="19"/>
                <w:szCs w:val="19"/>
              </w:rPr>
              <w:t>.要求行政机关确认或重新出具已获取信息</w:t>
            </w:r>
          </w:p>
        </w:tc>
        <w:tc>
          <w:tcPr>
            <w:tcW w:w="66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810" w:type="dxa"/>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vAlign w:val="center"/>
          </w:tcPr>
          <w:p>
            <w:pPr>
              <w:pStyle w:val="8"/>
              <w:ind w:firstLine="380"/>
              <w:jc w:val="left"/>
              <w:rPr>
                <w:rFonts w:cs="Times New Roman"/>
                <w:sz w:val="20"/>
                <w:szCs w:val="20"/>
              </w:rPr>
            </w:pPr>
            <w:r>
              <w:rPr>
                <w:rFonts w:ascii="Times New Roman" w:hAnsi="Times New Roman" w:cs="Times New Roman"/>
                <w:sz w:val="20"/>
                <w:szCs w:val="20"/>
              </w:rPr>
              <w:t>0</w:t>
            </w:r>
          </w:p>
        </w:tc>
        <w:tc>
          <w:tcPr>
            <w:tcW w:w="720" w:type="dxa"/>
            <w:tcBorders>
              <w:top w:val="single" w:color="auto" w:sz="4" w:space="0"/>
              <w:left w:val="single" w:color="auto" w:sz="4" w:space="0"/>
              <w:bottom w:val="nil"/>
              <w:right w:val="nil"/>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single" w:color="auto" w:sz="4" w:space="0"/>
            </w:tcBorders>
            <w:shd w:val="clear" w:color="auto" w:fill="FFFFFF"/>
            <w:vAlign w:val="center"/>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288" w:hRule="atLeast"/>
          <w:jc w:val="center"/>
        </w:trPr>
        <w:tc>
          <w:tcPr>
            <w:tcW w:w="623" w:type="dxa"/>
            <w:vMerge w:val="continue"/>
            <w:tcBorders>
              <w:top w:val="nil"/>
              <w:left w:val="single" w:color="auto" w:sz="4" w:space="0"/>
              <w:bottom w:val="nil"/>
              <w:right w:val="nil"/>
            </w:tcBorders>
            <w:vAlign w:val="center"/>
          </w:tcPr>
          <w:p>
            <w:pPr>
              <w:widowControl/>
              <w:jc w:val="left"/>
              <w:rPr>
                <w:rFonts w:eastAsia="宋体"/>
                <w:sz w:val="10"/>
                <w:szCs w:val="10"/>
              </w:rPr>
            </w:pPr>
          </w:p>
        </w:tc>
        <w:tc>
          <w:tcPr>
            <w:tcW w:w="853" w:type="dxa"/>
            <w:vMerge w:val="restart"/>
            <w:tcBorders>
              <w:top w:val="single" w:color="auto" w:sz="4" w:space="0"/>
              <w:left w:val="single" w:color="auto" w:sz="4" w:space="0"/>
              <w:right w:val="nil"/>
            </w:tcBorders>
            <w:shd w:val="clear" w:color="auto" w:fill="FFFFFF"/>
          </w:tcPr>
          <w:p>
            <w:pPr>
              <w:pStyle w:val="8"/>
              <w:ind w:firstLine="200"/>
              <w:jc w:val="left"/>
              <w:rPr>
                <w:rFonts w:cs="Times New Roman"/>
                <w:sz w:val="19"/>
                <w:szCs w:val="19"/>
              </w:rPr>
            </w:pPr>
            <w:r>
              <w:rPr>
                <w:rFonts w:hint="eastAsia" w:cs="Times New Roman"/>
                <w:sz w:val="19"/>
                <w:szCs w:val="19"/>
              </w:rPr>
              <w:t>（六）其他处理</w:t>
            </w:r>
          </w:p>
        </w:tc>
        <w:tc>
          <w:tcPr>
            <w:tcW w:w="2228" w:type="dxa"/>
            <w:tcBorders>
              <w:top w:val="single" w:color="auto" w:sz="4" w:space="0"/>
              <w:left w:val="single" w:color="auto" w:sz="4" w:space="0"/>
              <w:bottom w:val="nil"/>
              <w:right w:val="nil"/>
            </w:tcBorders>
            <w:shd w:val="clear" w:color="auto" w:fill="FFFFFF"/>
          </w:tcPr>
          <w:p>
            <w:pPr>
              <w:pStyle w:val="8"/>
              <w:ind w:firstLine="200"/>
              <w:jc w:val="left"/>
              <w:rPr>
                <w:rFonts w:hint="default" w:eastAsia="宋体" w:cs="Times New Roman"/>
                <w:sz w:val="19"/>
                <w:szCs w:val="19"/>
                <w:lang w:val="en-US" w:eastAsia="zh-CN"/>
              </w:rPr>
            </w:pPr>
            <w:r>
              <w:rPr>
                <w:rFonts w:hint="eastAsia" w:cs="Times New Roman"/>
                <w:sz w:val="19"/>
                <w:szCs w:val="19"/>
                <w:lang w:val="en-US" w:eastAsia="zh-CN"/>
              </w:rPr>
              <w:t>1.申请人无正当理由逾期不补正、行政机关不再处理其政府信息公开申请</w:t>
            </w:r>
          </w:p>
        </w:tc>
        <w:tc>
          <w:tcPr>
            <w:tcW w:w="662" w:type="dxa"/>
            <w:vMerge w:val="restart"/>
            <w:tcBorders>
              <w:top w:val="single" w:color="auto" w:sz="4" w:space="0"/>
              <w:left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vMerge w:val="restart"/>
            <w:tcBorders>
              <w:top w:val="single" w:color="auto" w:sz="4" w:space="0"/>
              <w:left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vMerge w:val="restart"/>
            <w:tcBorders>
              <w:top w:val="single" w:color="auto" w:sz="4" w:space="0"/>
              <w:left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810" w:type="dxa"/>
            <w:vMerge w:val="restart"/>
            <w:tcBorders>
              <w:top w:val="single" w:color="auto" w:sz="4" w:space="0"/>
              <w:left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vMerge w:val="restart"/>
            <w:tcBorders>
              <w:top w:val="single" w:color="auto" w:sz="4" w:space="0"/>
              <w:left w:val="single" w:color="auto" w:sz="4" w:space="0"/>
              <w:right w:val="nil"/>
            </w:tcBorders>
            <w:shd w:val="clear" w:color="auto" w:fill="FFFFFF"/>
          </w:tcPr>
          <w:p>
            <w:pPr>
              <w:pStyle w:val="8"/>
              <w:ind w:firstLine="380"/>
              <w:jc w:val="left"/>
              <w:rPr>
                <w:rFonts w:cs="Times New Roman"/>
                <w:sz w:val="20"/>
                <w:szCs w:val="20"/>
              </w:rPr>
            </w:pPr>
            <w:r>
              <w:rPr>
                <w:rFonts w:ascii="Times New Roman" w:hAnsi="Times New Roman" w:cs="Times New Roman"/>
                <w:sz w:val="20"/>
                <w:szCs w:val="20"/>
              </w:rPr>
              <w:t>0</w:t>
            </w:r>
          </w:p>
        </w:tc>
        <w:tc>
          <w:tcPr>
            <w:tcW w:w="720" w:type="dxa"/>
            <w:vMerge w:val="restart"/>
            <w:tcBorders>
              <w:top w:val="single" w:color="auto" w:sz="4" w:space="0"/>
              <w:left w:val="single" w:color="auto" w:sz="4" w:space="0"/>
              <w:right w:val="nil"/>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c>
          <w:tcPr>
            <w:tcW w:w="716" w:type="dxa"/>
            <w:vMerge w:val="restart"/>
            <w:tcBorders>
              <w:top w:val="single" w:color="auto" w:sz="4" w:space="0"/>
              <w:left w:val="single" w:color="auto" w:sz="4" w:space="0"/>
              <w:right w:val="single" w:color="auto" w:sz="4" w:space="0"/>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r>
      <w:tr>
        <w:tblPrEx>
          <w:tblCellMar>
            <w:top w:w="0" w:type="dxa"/>
            <w:left w:w="10" w:type="dxa"/>
            <w:bottom w:w="0" w:type="dxa"/>
            <w:right w:w="10" w:type="dxa"/>
          </w:tblCellMar>
        </w:tblPrEx>
        <w:trPr>
          <w:trHeight w:val="439" w:hRule="atLeast"/>
          <w:jc w:val="center"/>
        </w:trPr>
        <w:tc>
          <w:tcPr>
            <w:tcW w:w="623" w:type="dxa"/>
            <w:vMerge w:val="continue"/>
            <w:tcBorders>
              <w:left w:val="single" w:color="auto" w:sz="4" w:space="0"/>
              <w:bottom w:val="nil"/>
              <w:right w:val="nil"/>
            </w:tcBorders>
            <w:vAlign w:val="center"/>
          </w:tcPr>
          <w:p>
            <w:pPr>
              <w:pStyle w:val="8"/>
              <w:ind w:firstLine="200"/>
              <w:jc w:val="left"/>
            </w:pPr>
          </w:p>
        </w:tc>
        <w:tc>
          <w:tcPr>
            <w:tcW w:w="853" w:type="dxa"/>
            <w:vMerge w:val="continue"/>
            <w:tcBorders>
              <w:left w:val="single" w:color="auto" w:sz="4" w:space="0"/>
              <w:bottom w:val="nil"/>
              <w:right w:val="nil"/>
            </w:tcBorders>
            <w:shd w:val="clear" w:color="auto" w:fill="FFFFFF"/>
          </w:tcPr>
          <w:p>
            <w:pPr>
              <w:pStyle w:val="8"/>
              <w:ind w:firstLine="200"/>
              <w:jc w:val="left"/>
            </w:pPr>
          </w:p>
        </w:tc>
        <w:tc>
          <w:tcPr>
            <w:tcW w:w="2228" w:type="dxa"/>
            <w:tcBorders>
              <w:top w:val="single" w:color="auto" w:sz="4" w:space="0"/>
              <w:left w:val="single" w:color="auto" w:sz="4" w:space="0"/>
              <w:bottom w:val="nil"/>
              <w:right w:val="nil"/>
            </w:tcBorders>
            <w:shd w:val="clear" w:color="auto" w:fill="FFFFFF"/>
          </w:tcPr>
          <w:p>
            <w:pPr>
              <w:pStyle w:val="8"/>
              <w:ind w:firstLine="200"/>
              <w:jc w:val="left"/>
              <w:rPr>
                <w:rFonts w:hint="default" w:eastAsia="宋体" w:cs="Times New Roman"/>
                <w:sz w:val="19"/>
                <w:szCs w:val="19"/>
                <w:lang w:val="en-US" w:eastAsia="zh-CN"/>
              </w:rPr>
            </w:pPr>
            <w:r>
              <w:rPr>
                <w:rFonts w:hint="eastAsia" w:cs="Times New Roman"/>
                <w:sz w:val="19"/>
                <w:szCs w:val="19"/>
                <w:lang w:val="en-US" w:eastAsia="zh-CN"/>
              </w:rPr>
              <w:t>2.申请人逾期未按照收费通知要求缴纳费用、行政机关不再处理其政府信息公开申请</w:t>
            </w:r>
          </w:p>
        </w:tc>
        <w:tc>
          <w:tcPr>
            <w:tcW w:w="662" w:type="dxa"/>
            <w:vMerge w:val="continue"/>
            <w:tcBorders>
              <w:left w:val="single" w:color="auto" w:sz="4" w:space="0"/>
              <w:bottom w:val="nil"/>
              <w:right w:val="nil"/>
            </w:tcBorders>
            <w:shd w:val="clear" w:color="auto" w:fill="FFFFFF"/>
          </w:tcPr>
          <w:p>
            <w:pPr>
              <w:pStyle w:val="8"/>
              <w:ind w:firstLine="200"/>
              <w:jc w:val="left"/>
              <w:rPr>
                <w:rFonts w:hint="eastAsia" w:cs="Times New Roman"/>
                <w:sz w:val="19"/>
                <w:szCs w:val="19"/>
              </w:rPr>
            </w:pPr>
          </w:p>
        </w:tc>
        <w:tc>
          <w:tcPr>
            <w:tcW w:w="752" w:type="dxa"/>
            <w:vMerge w:val="continue"/>
            <w:tcBorders>
              <w:left w:val="single" w:color="auto" w:sz="4" w:space="0"/>
              <w:bottom w:val="nil"/>
              <w:right w:val="nil"/>
            </w:tcBorders>
            <w:shd w:val="clear" w:color="auto" w:fill="FFFFFF"/>
          </w:tcPr>
          <w:p>
            <w:pPr>
              <w:pStyle w:val="8"/>
              <w:ind w:firstLine="200"/>
              <w:jc w:val="left"/>
              <w:rPr>
                <w:rFonts w:hint="eastAsia" w:cs="Times New Roman"/>
                <w:sz w:val="19"/>
                <w:szCs w:val="19"/>
              </w:rPr>
            </w:pPr>
          </w:p>
        </w:tc>
        <w:tc>
          <w:tcPr>
            <w:tcW w:w="752" w:type="dxa"/>
            <w:vMerge w:val="continue"/>
            <w:tcBorders>
              <w:left w:val="single" w:color="auto" w:sz="4" w:space="0"/>
              <w:bottom w:val="nil"/>
              <w:right w:val="nil"/>
            </w:tcBorders>
            <w:shd w:val="clear" w:color="auto" w:fill="FFFFFF"/>
          </w:tcPr>
          <w:p>
            <w:pPr>
              <w:pStyle w:val="8"/>
              <w:ind w:firstLine="200"/>
              <w:jc w:val="left"/>
              <w:rPr>
                <w:rFonts w:hint="eastAsia" w:cs="Times New Roman"/>
                <w:sz w:val="19"/>
                <w:szCs w:val="19"/>
              </w:rPr>
            </w:pPr>
          </w:p>
        </w:tc>
        <w:tc>
          <w:tcPr>
            <w:tcW w:w="810" w:type="dxa"/>
            <w:vMerge w:val="continue"/>
            <w:tcBorders>
              <w:left w:val="single" w:color="auto" w:sz="4" w:space="0"/>
              <w:bottom w:val="nil"/>
              <w:right w:val="nil"/>
            </w:tcBorders>
            <w:shd w:val="clear" w:color="auto" w:fill="FFFFFF"/>
          </w:tcPr>
          <w:p>
            <w:pPr>
              <w:pStyle w:val="8"/>
              <w:ind w:firstLine="200"/>
              <w:jc w:val="left"/>
              <w:rPr>
                <w:rFonts w:hint="eastAsia" w:cs="Times New Roman"/>
                <w:sz w:val="19"/>
                <w:szCs w:val="19"/>
              </w:rPr>
            </w:pPr>
          </w:p>
        </w:tc>
        <w:tc>
          <w:tcPr>
            <w:tcW w:w="968" w:type="dxa"/>
            <w:vMerge w:val="continue"/>
            <w:tcBorders>
              <w:left w:val="single" w:color="auto" w:sz="4" w:space="0"/>
              <w:bottom w:val="nil"/>
              <w:right w:val="nil"/>
            </w:tcBorders>
            <w:shd w:val="clear" w:color="auto" w:fill="FFFFFF"/>
          </w:tcPr>
          <w:p>
            <w:pPr>
              <w:pStyle w:val="8"/>
              <w:ind w:firstLine="200"/>
              <w:jc w:val="left"/>
              <w:rPr>
                <w:rFonts w:hint="eastAsia" w:cs="Times New Roman"/>
                <w:sz w:val="19"/>
                <w:szCs w:val="19"/>
              </w:rPr>
            </w:pPr>
          </w:p>
        </w:tc>
        <w:tc>
          <w:tcPr>
            <w:tcW w:w="720" w:type="dxa"/>
            <w:vMerge w:val="continue"/>
            <w:tcBorders>
              <w:left w:val="single" w:color="auto" w:sz="4" w:space="0"/>
              <w:bottom w:val="nil"/>
              <w:right w:val="nil"/>
            </w:tcBorders>
            <w:shd w:val="clear" w:color="auto" w:fill="FFFFFF"/>
          </w:tcPr>
          <w:p>
            <w:pPr>
              <w:pStyle w:val="8"/>
              <w:ind w:firstLine="200"/>
              <w:jc w:val="left"/>
              <w:rPr>
                <w:rFonts w:hint="eastAsia" w:cs="Times New Roman"/>
                <w:sz w:val="19"/>
                <w:szCs w:val="19"/>
              </w:rPr>
            </w:pPr>
          </w:p>
        </w:tc>
        <w:tc>
          <w:tcPr>
            <w:tcW w:w="716" w:type="dxa"/>
            <w:vMerge w:val="continue"/>
            <w:tcBorders>
              <w:left w:val="single" w:color="auto" w:sz="4" w:space="0"/>
              <w:bottom w:val="nil"/>
              <w:right w:val="single" w:color="auto" w:sz="4" w:space="0"/>
            </w:tcBorders>
            <w:shd w:val="clear" w:color="auto" w:fill="FFFFFF"/>
          </w:tcPr>
          <w:p>
            <w:pPr>
              <w:pStyle w:val="8"/>
              <w:ind w:firstLine="200"/>
              <w:jc w:val="left"/>
              <w:rPr>
                <w:rFonts w:hint="eastAsia" w:cs="Times New Roman"/>
                <w:sz w:val="19"/>
                <w:szCs w:val="19"/>
              </w:rPr>
            </w:pPr>
          </w:p>
        </w:tc>
      </w:tr>
      <w:tr>
        <w:tblPrEx>
          <w:tblCellMar>
            <w:top w:w="0" w:type="dxa"/>
            <w:left w:w="10" w:type="dxa"/>
            <w:bottom w:w="0" w:type="dxa"/>
            <w:right w:w="10" w:type="dxa"/>
          </w:tblCellMar>
        </w:tblPrEx>
        <w:trPr>
          <w:trHeight w:val="439" w:hRule="atLeast"/>
          <w:jc w:val="center"/>
        </w:trPr>
        <w:tc>
          <w:tcPr>
            <w:tcW w:w="623" w:type="dxa"/>
            <w:vMerge w:val="continue"/>
            <w:tcBorders>
              <w:left w:val="single" w:color="auto" w:sz="4" w:space="0"/>
              <w:bottom w:val="nil"/>
              <w:right w:val="nil"/>
            </w:tcBorders>
            <w:vAlign w:val="center"/>
          </w:tcPr>
          <w:p>
            <w:pPr>
              <w:pStyle w:val="8"/>
              <w:ind w:firstLine="200"/>
              <w:jc w:val="left"/>
            </w:pPr>
          </w:p>
        </w:tc>
        <w:tc>
          <w:tcPr>
            <w:tcW w:w="853" w:type="dxa"/>
            <w:vMerge w:val="continue"/>
            <w:tcBorders>
              <w:left w:val="single" w:color="auto" w:sz="4" w:space="0"/>
              <w:bottom w:val="nil"/>
              <w:right w:val="nil"/>
            </w:tcBorders>
            <w:shd w:val="clear" w:color="auto" w:fill="FFFFFF"/>
          </w:tcPr>
          <w:p>
            <w:pPr>
              <w:pStyle w:val="8"/>
              <w:ind w:firstLine="200"/>
              <w:jc w:val="left"/>
            </w:pPr>
          </w:p>
        </w:tc>
        <w:tc>
          <w:tcPr>
            <w:tcW w:w="2228" w:type="dxa"/>
            <w:tcBorders>
              <w:top w:val="single" w:color="auto" w:sz="4" w:space="0"/>
              <w:left w:val="single" w:color="auto" w:sz="4" w:space="0"/>
              <w:bottom w:val="nil"/>
              <w:right w:val="nil"/>
            </w:tcBorders>
            <w:shd w:val="clear" w:color="auto" w:fill="FFFFFF"/>
          </w:tcPr>
          <w:p>
            <w:pPr>
              <w:pStyle w:val="8"/>
              <w:ind w:firstLine="200"/>
              <w:jc w:val="left"/>
              <w:rPr>
                <w:rFonts w:hint="default" w:cs="Times New Roman"/>
                <w:sz w:val="19"/>
                <w:szCs w:val="19"/>
                <w:lang w:val="en-US" w:eastAsia="zh-CN"/>
              </w:rPr>
            </w:pPr>
            <w:r>
              <w:rPr>
                <w:rFonts w:hint="eastAsia" w:cs="Times New Roman"/>
                <w:sz w:val="19"/>
                <w:szCs w:val="19"/>
                <w:lang w:val="en-US" w:eastAsia="zh-CN"/>
              </w:rPr>
              <w:t>3.其他</w:t>
            </w:r>
          </w:p>
        </w:tc>
        <w:tc>
          <w:tcPr>
            <w:tcW w:w="662" w:type="dxa"/>
            <w:vMerge w:val="continue"/>
            <w:tcBorders>
              <w:left w:val="single" w:color="auto" w:sz="4" w:space="0"/>
              <w:bottom w:val="nil"/>
              <w:right w:val="nil"/>
            </w:tcBorders>
            <w:shd w:val="clear" w:color="auto" w:fill="FFFFFF"/>
          </w:tcPr>
          <w:p>
            <w:pPr>
              <w:pStyle w:val="8"/>
              <w:ind w:firstLine="200"/>
              <w:jc w:val="left"/>
              <w:rPr>
                <w:rFonts w:hint="eastAsia" w:cs="Times New Roman"/>
                <w:sz w:val="19"/>
                <w:szCs w:val="19"/>
                <w:lang w:val="en-US" w:eastAsia="zh-CN"/>
              </w:rPr>
            </w:pPr>
          </w:p>
        </w:tc>
        <w:tc>
          <w:tcPr>
            <w:tcW w:w="752" w:type="dxa"/>
            <w:vMerge w:val="continue"/>
            <w:tcBorders>
              <w:left w:val="single" w:color="auto" w:sz="4" w:space="0"/>
              <w:bottom w:val="nil"/>
              <w:right w:val="nil"/>
            </w:tcBorders>
            <w:shd w:val="clear" w:color="auto" w:fill="FFFFFF"/>
          </w:tcPr>
          <w:p>
            <w:pPr>
              <w:pStyle w:val="8"/>
              <w:ind w:firstLine="200"/>
              <w:jc w:val="left"/>
              <w:rPr>
                <w:rFonts w:hint="eastAsia" w:cs="Times New Roman"/>
                <w:sz w:val="19"/>
                <w:szCs w:val="19"/>
                <w:lang w:val="en-US" w:eastAsia="zh-CN"/>
              </w:rPr>
            </w:pPr>
          </w:p>
        </w:tc>
        <w:tc>
          <w:tcPr>
            <w:tcW w:w="752" w:type="dxa"/>
            <w:vMerge w:val="continue"/>
            <w:tcBorders>
              <w:left w:val="single" w:color="auto" w:sz="4" w:space="0"/>
              <w:bottom w:val="nil"/>
              <w:right w:val="nil"/>
            </w:tcBorders>
            <w:shd w:val="clear" w:color="auto" w:fill="FFFFFF"/>
          </w:tcPr>
          <w:p>
            <w:pPr>
              <w:pStyle w:val="8"/>
              <w:ind w:firstLine="200"/>
              <w:jc w:val="left"/>
              <w:rPr>
                <w:rFonts w:hint="eastAsia" w:cs="Times New Roman"/>
                <w:sz w:val="19"/>
                <w:szCs w:val="19"/>
                <w:lang w:val="en-US" w:eastAsia="zh-CN"/>
              </w:rPr>
            </w:pPr>
          </w:p>
        </w:tc>
        <w:tc>
          <w:tcPr>
            <w:tcW w:w="810" w:type="dxa"/>
            <w:vMerge w:val="continue"/>
            <w:tcBorders>
              <w:left w:val="single" w:color="auto" w:sz="4" w:space="0"/>
              <w:bottom w:val="nil"/>
              <w:right w:val="nil"/>
            </w:tcBorders>
            <w:shd w:val="clear" w:color="auto" w:fill="FFFFFF"/>
          </w:tcPr>
          <w:p>
            <w:pPr>
              <w:pStyle w:val="8"/>
              <w:ind w:firstLine="200"/>
              <w:jc w:val="left"/>
              <w:rPr>
                <w:rFonts w:hint="eastAsia" w:cs="Times New Roman"/>
                <w:sz w:val="19"/>
                <w:szCs w:val="19"/>
                <w:lang w:val="en-US" w:eastAsia="zh-CN"/>
              </w:rPr>
            </w:pPr>
          </w:p>
        </w:tc>
        <w:tc>
          <w:tcPr>
            <w:tcW w:w="968" w:type="dxa"/>
            <w:vMerge w:val="continue"/>
            <w:tcBorders>
              <w:left w:val="single" w:color="auto" w:sz="4" w:space="0"/>
              <w:bottom w:val="nil"/>
              <w:right w:val="nil"/>
            </w:tcBorders>
            <w:shd w:val="clear" w:color="auto" w:fill="FFFFFF"/>
          </w:tcPr>
          <w:p>
            <w:pPr>
              <w:pStyle w:val="8"/>
              <w:ind w:firstLine="200"/>
              <w:jc w:val="left"/>
              <w:rPr>
                <w:rFonts w:hint="eastAsia" w:cs="Times New Roman"/>
                <w:sz w:val="19"/>
                <w:szCs w:val="19"/>
                <w:lang w:val="en-US" w:eastAsia="zh-CN"/>
              </w:rPr>
            </w:pPr>
          </w:p>
        </w:tc>
        <w:tc>
          <w:tcPr>
            <w:tcW w:w="720" w:type="dxa"/>
            <w:vMerge w:val="continue"/>
            <w:tcBorders>
              <w:left w:val="single" w:color="auto" w:sz="4" w:space="0"/>
              <w:bottom w:val="nil"/>
              <w:right w:val="nil"/>
            </w:tcBorders>
            <w:shd w:val="clear" w:color="auto" w:fill="FFFFFF"/>
          </w:tcPr>
          <w:p>
            <w:pPr>
              <w:pStyle w:val="8"/>
              <w:ind w:firstLine="200"/>
              <w:jc w:val="left"/>
              <w:rPr>
                <w:rFonts w:hint="eastAsia" w:cs="Times New Roman"/>
                <w:sz w:val="19"/>
                <w:szCs w:val="19"/>
                <w:lang w:val="en-US" w:eastAsia="zh-CN"/>
              </w:rPr>
            </w:pPr>
          </w:p>
        </w:tc>
        <w:tc>
          <w:tcPr>
            <w:tcW w:w="716" w:type="dxa"/>
            <w:vMerge w:val="continue"/>
            <w:tcBorders>
              <w:left w:val="single" w:color="auto" w:sz="4" w:space="0"/>
              <w:bottom w:val="nil"/>
              <w:right w:val="single" w:color="auto" w:sz="4" w:space="0"/>
            </w:tcBorders>
            <w:shd w:val="clear" w:color="auto" w:fill="FFFFFF"/>
          </w:tcPr>
          <w:p>
            <w:pPr>
              <w:pStyle w:val="8"/>
              <w:ind w:firstLine="200"/>
              <w:jc w:val="left"/>
              <w:rPr>
                <w:rFonts w:hint="eastAsia" w:cs="Times New Roman"/>
                <w:sz w:val="19"/>
                <w:szCs w:val="19"/>
                <w:lang w:val="en-US" w:eastAsia="zh-CN"/>
              </w:rPr>
            </w:pPr>
          </w:p>
        </w:tc>
      </w:tr>
      <w:tr>
        <w:tblPrEx>
          <w:tblCellMar>
            <w:top w:w="0" w:type="dxa"/>
            <w:left w:w="10" w:type="dxa"/>
            <w:bottom w:w="0" w:type="dxa"/>
            <w:right w:w="10" w:type="dxa"/>
          </w:tblCellMar>
        </w:tblPrEx>
        <w:trPr>
          <w:trHeight w:val="511" w:hRule="atLeast"/>
          <w:jc w:val="center"/>
        </w:trPr>
        <w:tc>
          <w:tcPr>
            <w:tcW w:w="623" w:type="dxa"/>
            <w:vMerge w:val="continue"/>
            <w:tcBorders>
              <w:top w:val="nil"/>
              <w:left w:val="single" w:color="auto" w:sz="4" w:space="0"/>
              <w:bottom w:val="nil"/>
              <w:right w:val="nil"/>
            </w:tcBorders>
            <w:vAlign w:val="center"/>
          </w:tcPr>
          <w:p>
            <w:pPr>
              <w:widowControl/>
              <w:jc w:val="left"/>
              <w:rPr>
                <w:rFonts w:eastAsia="宋体"/>
                <w:sz w:val="10"/>
                <w:szCs w:val="10"/>
              </w:rPr>
            </w:pPr>
          </w:p>
        </w:tc>
        <w:tc>
          <w:tcPr>
            <w:tcW w:w="3081" w:type="dxa"/>
            <w:gridSpan w:val="2"/>
            <w:tcBorders>
              <w:top w:val="single" w:color="auto" w:sz="4" w:space="0"/>
              <w:left w:val="single" w:color="auto" w:sz="4" w:space="0"/>
              <w:bottom w:val="single" w:color="auto" w:sz="4" w:space="0"/>
              <w:right w:val="nil"/>
            </w:tcBorders>
            <w:shd w:val="clear" w:color="auto" w:fill="FFFFFF"/>
          </w:tcPr>
          <w:p>
            <w:pPr>
              <w:pStyle w:val="8"/>
              <w:ind w:firstLine="200"/>
              <w:jc w:val="left"/>
              <w:rPr>
                <w:rFonts w:hint="eastAsia" w:cs="Times New Roman"/>
                <w:sz w:val="19"/>
                <w:szCs w:val="19"/>
              </w:rPr>
            </w:pPr>
            <w:r>
              <w:rPr>
                <w:rFonts w:hint="eastAsia" w:cs="Times New Roman"/>
                <w:sz w:val="19"/>
                <w:szCs w:val="19"/>
              </w:rPr>
              <w:t>（七）总计</w:t>
            </w:r>
          </w:p>
        </w:tc>
        <w:tc>
          <w:tcPr>
            <w:tcW w:w="66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hint="default" w:eastAsia="宋体" w:cs="Times New Roman"/>
                <w:sz w:val="20"/>
                <w:szCs w:val="20"/>
                <w:lang w:val="en-US" w:eastAsia="zh-CN"/>
              </w:rPr>
            </w:pPr>
            <w:r>
              <w:rPr>
                <w:rFonts w:hint="eastAsia" w:ascii="Times New Roman" w:hAnsi="Times New Roman" w:cs="Times New Roman"/>
                <w:sz w:val="20"/>
                <w:szCs w:val="20"/>
                <w:lang w:val="en-US" w:eastAsia="zh-CN"/>
              </w:rPr>
              <w:t>24</w:t>
            </w:r>
          </w:p>
        </w:tc>
        <w:tc>
          <w:tcPr>
            <w:tcW w:w="752"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810" w:type="dxa"/>
            <w:tcBorders>
              <w:top w:val="single" w:color="auto" w:sz="4" w:space="0"/>
              <w:left w:val="single" w:color="auto" w:sz="4" w:space="0"/>
              <w:bottom w:val="nil"/>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nil"/>
              <w:right w:val="nil"/>
            </w:tcBorders>
            <w:shd w:val="clear" w:color="auto" w:fill="FFFFFF"/>
          </w:tcPr>
          <w:p>
            <w:pPr>
              <w:pStyle w:val="8"/>
              <w:ind w:firstLine="380"/>
              <w:jc w:val="left"/>
              <w:rPr>
                <w:rFonts w:cs="Times New Roman"/>
                <w:sz w:val="20"/>
                <w:szCs w:val="20"/>
              </w:rPr>
            </w:pPr>
            <w:r>
              <w:rPr>
                <w:rFonts w:ascii="Times New Roman" w:hAnsi="Times New Roman" w:cs="Times New Roman"/>
                <w:sz w:val="20"/>
                <w:szCs w:val="20"/>
              </w:rPr>
              <w:t>0</w:t>
            </w:r>
          </w:p>
        </w:tc>
        <w:tc>
          <w:tcPr>
            <w:tcW w:w="720" w:type="dxa"/>
            <w:tcBorders>
              <w:top w:val="single" w:color="auto" w:sz="4" w:space="0"/>
              <w:left w:val="single" w:color="auto" w:sz="4" w:space="0"/>
              <w:bottom w:val="nil"/>
              <w:right w:val="nil"/>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nil"/>
              <w:right w:val="single" w:color="auto" w:sz="4" w:space="0"/>
            </w:tcBorders>
            <w:shd w:val="clear" w:color="auto" w:fill="FFFFFF"/>
          </w:tcPr>
          <w:p>
            <w:pPr>
              <w:pStyle w:val="8"/>
              <w:ind w:firstLine="260"/>
              <w:jc w:val="left"/>
              <w:rPr>
                <w:rFonts w:hint="default" w:eastAsia="宋体" w:cs="Times New Roman"/>
                <w:sz w:val="20"/>
                <w:szCs w:val="20"/>
                <w:lang w:val="en-US" w:eastAsia="zh-CN"/>
              </w:rPr>
            </w:pPr>
            <w:r>
              <w:rPr>
                <w:rFonts w:hint="eastAsia" w:ascii="Times New Roman" w:hAnsi="Times New Roman" w:cs="Times New Roman"/>
                <w:sz w:val="20"/>
                <w:szCs w:val="20"/>
                <w:lang w:val="en-US" w:eastAsia="zh-CN"/>
              </w:rPr>
              <w:t>24</w:t>
            </w:r>
          </w:p>
        </w:tc>
      </w:tr>
      <w:tr>
        <w:tblPrEx>
          <w:tblCellMar>
            <w:top w:w="0" w:type="dxa"/>
            <w:left w:w="10" w:type="dxa"/>
            <w:bottom w:w="0" w:type="dxa"/>
            <w:right w:w="10" w:type="dxa"/>
          </w:tblCellMar>
        </w:tblPrEx>
        <w:trPr>
          <w:trHeight w:val="529" w:hRule="atLeast"/>
          <w:jc w:val="center"/>
        </w:trPr>
        <w:tc>
          <w:tcPr>
            <w:tcW w:w="3704" w:type="dxa"/>
            <w:gridSpan w:val="3"/>
            <w:tcBorders>
              <w:top w:val="single" w:color="auto" w:sz="4" w:space="0"/>
              <w:left w:val="single" w:color="auto" w:sz="4" w:space="0"/>
              <w:bottom w:val="single" w:color="auto" w:sz="4" w:space="0"/>
              <w:right w:val="nil"/>
            </w:tcBorders>
            <w:shd w:val="clear" w:color="auto" w:fill="FFFFFF"/>
          </w:tcPr>
          <w:p>
            <w:pPr>
              <w:pStyle w:val="8"/>
              <w:ind w:firstLine="0"/>
              <w:jc w:val="left"/>
              <w:rPr>
                <w:rFonts w:cs="Times New Roman"/>
                <w:sz w:val="19"/>
                <w:szCs w:val="19"/>
              </w:rPr>
            </w:pPr>
            <w:r>
              <w:rPr>
                <w:rFonts w:hint="eastAsia" w:cs="Times New Roman"/>
                <w:sz w:val="19"/>
                <w:szCs w:val="19"/>
              </w:rPr>
              <w:t>四、结转下年度继续办理</w:t>
            </w:r>
          </w:p>
        </w:tc>
        <w:tc>
          <w:tcPr>
            <w:tcW w:w="662" w:type="dxa"/>
            <w:tcBorders>
              <w:top w:val="single" w:color="auto" w:sz="4" w:space="0"/>
              <w:left w:val="single" w:color="auto" w:sz="4" w:space="0"/>
              <w:bottom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752" w:type="dxa"/>
            <w:tcBorders>
              <w:top w:val="single" w:color="auto" w:sz="4" w:space="0"/>
              <w:left w:val="single" w:color="auto" w:sz="4" w:space="0"/>
              <w:bottom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810" w:type="dxa"/>
            <w:tcBorders>
              <w:top w:val="single" w:color="auto" w:sz="4" w:space="0"/>
              <w:left w:val="single" w:color="auto" w:sz="4" w:space="0"/>
              <w:bottom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968" w:type="dxa"/>
            <w:tcBorders>
              <w:top w:val="single" w:color="auto" w:sz="4" w:space="0"/>
              <w:left w:val="single" w:color="auto" w:sz="4" w:space="0"/>
              <w:bottom w:val="single" w:color="auto" w:sz="4" w:space="0"/>
              <w:right w:val="nil"/>
            </w:tcBorders>
            <w:shd w:val="clear" w:color="auto" w:fill="FFFFFF"/>
          </w:tcPr>
          <w:p>
            <w:pPr>
              <w:pStyle w:val="8"/>
              <w:ind w:firstLine="380"/>
              <w:jc w:val="left"/>
              <w:rPr>
                <w:rFonts w:cs="Times New Roman"/>
                <w:sz w:val="20"/>
                <w:szCs w:val="20"/>
              </w:rPr>
            </w:pPr>
            <w:r>
              <w:rPr>
                <w:rFonts w:ascii="Times New Roman" w:hAnsi="Times New Roman" w:cs="Times New Roman"/>
                <w:sz w:val="20"/>
                <w:szCs w:val="20"/>
              </w:rPr>
              <w:t>0</w:t>
            </w:r>
          </w:p>
        </w:tc>
        <w:tc>
          <w:tcPr>
            <w:tcW w:w="720" w:type="dxa"/>
            <w:tcBorders>
              <w:top w:val="single" w:color="auto" w:sz="4" w:space="0"/>
              <w:left w:val="single" w:color="auto" w:sz="4" w:space="0"/>
              <w:bottom w:val="single" w:color="auto" w:sz="4" w:space="0"/>
              <w:right w:val="nil"/>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c>
          <w:tcPr>
            <w:tcW w:w="716" w:type="dxa"/>
            <w:tcBorders>
              <w:top w:val="single" w:color="auto" w:sz="4" w:space="0"/>
              <w:left w:val="single" w:color="auto" w:sz="4" w:space="0"/>
              <w:bottom w:val="single" w:color="auto" w:sz="4" w:space="0"/>
              <w:right w:val="single" w:color="auto" w:sz="4" w:space="0"/>
            </w:tcBorders>
            <w:shd w:val="clear" w:color="auto" w:fill="FFFFFF"/>
          </w:tcPr>
          <w:p>
            <w:pPr>
              <w:pStyle w:val="8"/>
              <w:ind w:firstLine="260"/>
              <w:jc w:val="left"/>
              <w:rPr>
                <w:rFonts w:cs="Times New Roman"/>
                <w:sz w:val="20"/>
                <w:szCs w:val="20"/>
              </w:rPr>
            </w:pPr>
            <w:r>
              <w:rPr>
                <w:rFonts w:ascii="Times New Roman" w:hAnsi="Times New Roman" w:cs="Times New Roman"/>
                <w:sz w:val="20"/>
                <w:szCs w:val="20"/>
              </w:rPr>
              <w:t>0</w:t>
            </w:r>
          </w:p>
        </w:tc>
      </w:tr>
    </w:tbl>
    <w:p>
      <w:pPr>
        <w:pStyle w:val="3"/>
        <w:numPr>
          <w:numId w:val="0"/>
        </w:numPr>
        <w:bidi w:val="0"/>
        <w:ind w:firstLine="562" w:firstLineChars="200"/>
        <w:rPr>
          <w:rFonts w:hint="eastAsia"/>
        </w:rPr>
      </w:pPr>
      <w:r>
        <w:rPr>
          <w:rFonts w:hint="eastAsia"/>
          <w:lang w:val="en-US" w:eastAsia="zh-CN"/>
        </w:rPr>
        <w:t xml:space="preserve">四、 </w:t>
      </w:r>
      <w:r>
        <w:rPr>
          <w:rFonts w:hint="eastAsia"/>
        </w:rPr>
        <w:t>政府信息公开行政复议、行政诉讼情况</w:t>
      </w:r>
    </w:p>
    <w:p>
      <w:pPr>
        <w:pStyle w:val="3"/>
        <w:numPr>
          <w:ilvl w:val="0"/>
          <w:numId w:val="0"/>
        </w:numPr>
        <w:bidi w:val="0"/>
        <w:ind w:firstLine="640" w:firstLineChars="200"/>
        <w:rPr>
          <w:rFonts w:hint="eastAsia" w:ascii="仿宋_GB2312" w:eastAsia="仿宋_GB2312" w:hAnsiTheme="minorHAnsi" w:cstheme="minorBidi"/>
          <w:b w:val="0"/>
          <w:color w:val="333333"/>
          <w:kern w:val="2"/>
          <w:sz w:val="32"/>
          <w:szCs w:val="32"/>
          <w:shd w:val="clear" w:color="auto" w:fill="FFFFFF"/>
          <w:lang w:val="en-US" w:eastAsia="zh-CN" w:bidi="ar-SA"/>
        </w:rPr>
      </w:pPr>
      <w:r>
        <w:rPr>
          <w:rFonts w:hint="eastAsia" w:ascii="仿宋_GB2312" w:eastAsia="仿宋_GB2312" w:hAnsiTheme="minorHAnsi" w:cstheme="minorBidi"/>
          <w:b w:val="0"/>
          <w:color w:val="333333"/>
          <w:kern w:val="2"/>
          <w:sz w:val="32"/>
          <w:szCs w:val="32"/>
          <w:shd w:val="clear" w:color="auto" w:fill="FFFFFF"/>
          <w:lang w:val="en-US" w:eastAsia="zh-CN" w:bidi="ar-SA"/>
        </w:rPr>
        <w:t>2021年，中心没有因政府信息公开申请行政复议、提起行政诉讼的情况。</w:t>
      </w:r>
    </w:p>
    <w:tbl>
      <w:tblPr>
        <w:tblStyle w:val="5"/>
        <w:tblW w:w="0" w:type="auto"/>
        <w:jc w:val="center"/>
        <w:tblLayout w:type="fixed"/>
        <w:tblCellMar>
          <w:top w:w="0" w:type="dxa"/>
          <w:left w:w="10" w:type="dxa"/>
          <w:bottom w:w="0" w:type="dxa"/>
          <w:right w:w="10" w:type="dxa"/>
        </w:tblCellMar>
      </w:tblPr>
      <w:tblGrid>
        <w:gridCol w:w="612"/>
        <w:gridCol w:w="601"/>
        <w:gridCol w:w="601"/>
        <w:gridCol w:w="601"/>
        <w:gridCol w:w="655"/>
        <w:gridCol w:w="551"/>
        <w:gridCol w:w="605"/>
        <w:gridCol w:w="605"/>
        <w:gridCol w:w="601"/>
        <w:gridCol w:w="605"/>
        <w:gridCol w:w="605"/>
        <w:gridCol w:w="605"/>
        <w:gridCol w:w="605"/>
        <w:gridCol w:w="605"/>
        <w:gridCol w:w="623"/>
      </w:tblGrid>
      <w:tr>
        <w:tblPrEx>
          <w:tblCellMar>
            <w:top w:w="0" w:type="dxa"/>
            <w:left w:w="10" w:type="dxa"/>
            <w:bottom w:w="0" w:type="dxa"/>
            <w:right w:w="10" w:type="dxa"/>
          </w:tblCellMar>
        </w:tblPrEx>
        <w:trPr>
          <w:trHeight w:val="526" w:hRule="atLeast"/>
          <w:jc w:val="center"/>
        </w:trPr>
        <w:tc>
          <w:tcPr>
            <w:tcW w:w="3070" w:type="dxa"/>
            <w:gridSpan w:val="5"/>
            <w:tcBorders>
              <w:top w:val="single" w:color="auto" w:sz="4" w:space="0"/>
              <w:left w:val="single" w:color="auto" w:sz="4" w:space="0"/>
              <w:bottom w:val="nil"/>
              <w:right w:val="nil"/>
            </w:tcBorders>
            <w:shd w:val="clear" w:color="auto" w:fill="FFFFFF"/>
          </w:tcPr>
          <w:p>
            <w:pPr>
              <w:pStyle w:val="8"/>
              <w:ind w:firstLine="0"/>
              <w:jc w:val="center"/>
              <w:rPr>
                <w:rFonts w:cs="Times New Roman"/>
                <w:sz w:val="19"/>
                <w:szCs w:val="19"/>
              </w:rPr>
            </w:pPr>
            <w:r>
              <w:rPr>
                <w:rFonts w:hint="eastAsia" w:cs="Times New Roman"/>
                <w:sz w:val="19"/>
                <w:szCs w:val="19"/>
              </w:rPr>
              <w:t>行政复议</w:t>
            </w:r>
          </w:p>
        </w:tc>
        <w:tc>
          <w:tcPr>
            <w:tcW w:w="6010" w:type="dxa"/>
            <w:gridSpan w:val="10"/>
            <w:tcBorders>
              <w:top w:val="single" w:color="auto" w:sz="4" w:space="0"/>
              <w:left w:val="single" w:color="auto" w:sz="4" w:space="0"/>
              <w:bottom w:val="nil"/>
              <w:right w:val="single" w:color="auto" w:sz="4" w:space="0"/>
            </w:tcBorders>
            <w:shd w:val="clear" w:color="auto" w:fill="FFFFFF"/>
          </w:tcPr>
          <w:p>
            <w:pPr>
              <w:pStyle w:val="8"/>
              <w:ind w:firstLine="0"/>
              <w:jc w:val="center"/>
              <w:rPr>
                <w:rFonts w:cs="Times New Roman"/>
                <w:sz w:val="19"/>
                <w:szCs w:val="19"/>
              </w:rPr>
            </w:pPr>
            <w:r>
              <w:rPr>
                <w:rFonts w:hint="eastAsia" w:cs="Times New Roman"/>
                <w:sz w:val="19"/>
                <w:szCs w:val="19"/>
              </w:rPr>
              <w:t>行政诉讼</w:t>
            </w:r>
          </w:p>
        </w:tc>
      </w:tr>
      <w:tr>
        <w:tblPrEx>
          <w:tblCellMar>
            <w:top w:w="0" w:type="dxa"/>
            <w:left w:w="10" w:type="dxa"/>
            <w:bottom w:w="0" w:type="dxa"/>
            <w:right w:w="10" w:type="dxa"/>
          </w:tblCellMar>
        </w:tblPrEx>
        <w:trPr>
          <w:trHeight w:val="508" w:hRule="atLeast"/>
          <w:jc w:val="center"/>
        </w:trPr>
        <w:tc>
          <w:tcPr>
            <w:tcW w:w="612" w:type="dxa"/>
            <w:vMerge w:val="restart"/>
            <w:tcBorders>
              <w:top w:val="single" w:color="auto" w:sz="4" w:space="0"/>
              <w:left w:val="single" w:color="auto" w:sz="4" w:space="0"/>
              <w:bottom w:val="nil"/>
              <w:right w:val="nil"/>
            </w:tcBorders>
            <w:shd w:val="clear" w:color="auto" w:fill="FFFFFF"/>
            <w:vAlign w:val="center"/>
          </w:tcPr>
          <w:p>
            <w:pPr>
              <w:pStyle w:val="8"/>
              <w:spacing w:line="316" w:lineRule="exact"/>
              <w:ind w:left="0" w:leftChars="0" w:firstLine="0" w:firstLineChars="0"/>
              <w:jc w:val="left"/>
              <w:rPr>
                <w:rFonts w:cs="Times New Roman"/>
                <w:sz w:val="19"/>
                <w:szCs w:val="19"/>
              </w:rPr>
            </w:pPr>
            <w:r>
              <w:rPr>
                <w:rFonts w:hint="eastAsia" w:cs="Times New Roman"/>
                <w:sz w:val="19"/>
                <w:szCs w:val="19"/>
              </w:rPr>
              <w:t>结 果 维 持</w:t>
            </w:r>
          </w:p>
        </w:tc>
        <w:tc>
          <w:tcPr>
            <w:tcW w:w="601" w:type="dxa"/>
            <w:vMerge w:val="restart"/>
            <w:tcBorders>
              <w:top w:val="single" w:color="auto" w:sz="4" w:space="0"/>
              <w:left w:val="single" w:color="auto" w:sz="4" w:space="0"/>
              <w:bottom w:val="nil"/>
              <w:right w:val="nil"/>
            </w:tcBorders>
            <w:shd w:val="clear" w:color="auto" w:fill="FFFFFF"/>
            <w:vAlign w:val="center"/>
          </w:tcPr>
          <w:p>
            <w:pPr>
              <w:pStyle w:val="8"/>
              <w:spacing w:line="311" w:lineRule="exact"/>
              <w:ind w:firstLine="0"/>
              <w:jc w:val="center"/>
              <w:rPr>
                <w:rFonts w:cs="Times New Roman"/>
                <w:sz w:val="19"/>
                <w:szCs w:val="19"/>
              </w:rPr>
            </w:pPr>
            <w:r>
              <w:rPr>
                <w:rFonts w:hint="eastAsia" w:cs="Times New Roman"/>
                <w:sz w:val="19"/>
                <w:szCs w:val="19"/>
              </w:rPr>
              <w:t>结 果 纠 正</w:t>
            </w:r>
          </w:p>
        </w:tc>
        <w:tc>
          <w:tcPr>
            <w:tcW w:w="601" w:type="dxa"/>
            <w:vMerge w:val="restart"/>
            <w:tcBorders>
              <w:top w:val="single" w:color="auto" w:sz="4" w:space="0"/>
              <w:left w:val="single" w:color="auto" w:sz="4" w:space="0"/>
              <w:bottom w:val="nil"/>
              <w:right w:val="nil"/>
            </w:tcBorders>
            <w:shd w:val="clear" w:color="auto" w:fill="FFFFFF"/>
            <w:vAlign w:val="center"/>
          </w:tcPr>
          <w:p>
            <w:pPr>
              <w:pStyle w:val="8"/>
              <w:spacing w:line="316" w:lineRule="exact"/>
              <w:ind w:firstLine="0"/>
              <w:jc w:val="center"/>
              <w:rPr>
                <w:rFonts w:cs="Times New Roman"/>
                <w:sz w:val="19"/>
                <w:szCs w:val="19"/>
              </w:rPr>
            </w:pPr>
            <w:r>
              <w:rPr>
                <w:rFonts w:hint="eastAsia" w:cs="Times New Roman"/>
                <w:sz w:val="19"/>
                <w:szCs w:val="19"/>
              </w:rPr>
              <w:t>其 他 结 果</w:t>
            </w:r>
          </w:p>
        </w:tc>
        <w:tc>
          <w:tcPr>
            <w:tcW w:w="601" w:type="dxa"/>
            <w:vMerge w:val="restart"/>
            <w:tcBorders>
              <w:top w:val="single" w:color="auto" w:sz="4" w:space="0"/>
              <w:left w:val="single" w:color="auto" w:sz="4" w:space="0"/>
              <w:bottom w:val="nil"/>
              <w:right w:val="nil"/>
            </w:tcBorders>
            <w:shd w:val="clear" w:color="auto" w:fill="FFFFFF"/>
            <w:vAlign w:val="center"/>
          </w:tcPr>
          <w:p>
            <w:pPr>
              <w:pStyle w:val="8"/>
              <w:spacing w:line="313" w:lineRule="exact"/>
              <w:ind w:firstLine="0"/>
              <w:jc w:val="center"/>
              <w:rPr>
                <w:rFonts w:cs="Times New Roman"/>
                <w:sz w:val="19"/>
                <w:szCs w:val="19"/>
              </w:rPr>
            </w:pPr>
            <w:r>
              <w:rPr>
                <w:rFonts w:hint="eastAsia" w:cs="Times New Roman"/>
                <w:sz w:val="19"/>
                <w:szCs w:val="19"/>
              </w:rPr>
              <w:t>尚 未 审 结</w:t>
            </w:r>
          </w:p>
        </w:tc>
        <w:tc>
          <w:tcPr>
            <w:tcW w:w="655" w:type="dxa"/>
            <w:vMerge w:val="restart"/>
            <w:tcBorders>
              <w:top w:val="single" w:color="auto" w:sz="4" w:space="0"/>
              <w:left w:val="single" w:color="auto" w:sz="4" w:space="0"/>
              <w:bottom w:val="nil"/>
              <w:right w:val="nil"/>
            </w:tcBorders>
            <w:shd w:val="clear" w:color="auto" w:fill="FFFFFF"/>
            <w:vAlign w:val="center"/>
          </w:tcPr>
          <w:p>
            <w:pPr>
              <w:pStyle w:val="8"/>
              <w:ind w:firstLine="0"/>
              <w:jc w:val="center"/>
              <w:rPr>
                <w:rFonts w:cs="Times New Roman"/>
                <w:sz w:val="19"/>
                <w:szCs w:val="19"/>
              </w:rPr>
            </w:pPr>
            <w:r>
              <w:rPr>
                <w:rFonts w:hint="eastAsia" w:cs="Times New Roman"/>
                <w:sz w:val="19"/>
                <w:szCs w:val="19"/>
              </w:rPr>
              <w:t>总计</w:t>
            </w:r>
          </w:p>
        </w:tc>
        <w:tc>
          <w:tcPr>
            <w:tcW w:w="2967" w:type="dxa"/>
            <w:gridSpan w:val="5"/>
            <w:tcBorders>
              <w:top w:val="single" w:color="auto" w:sz="4" w:space="0"/>
              <w:left w:val="single" w:color="auto" w:sz="4" w:space="0"/>
              <w:bottom w:val="nil"/>
              <w:right w:val="nil"/>
            </w:tcBorders>
            <w:shd w:val="clear" w:color="auto" w:fill="FFFFFF"/>
          </w:tcPr>
          <w:p>
            <w:pPr>
              <w:pStyle w:val="8"/>
              <w:ind w:firstLine="0"/>
              <w:jc w:val="center"/>
              <w:rPr>
                <w:rFonts w:cs="Times New Roman"/>
                <w:sz w:val="19"/>
                <w:szCs w:val="19"/>
              </w:rPr>
            </w:pPr>
            <w:r>
              <w:rPr>
                <w:rFonts w:hint="eastAsia" w:cs="Times New Roman"/>
                <w:sz w:val="19"/>
                <w:szCs w:val="19"/>
              </w:rPr>
              <w:t>未经复议直接起诉</w:t>
            </w:r>
          </w:p>
        </w:tc>
        <w:tc>
          <w:tcPr>
            <w:tcW w:w="3043" w:type="dxa"/>
            <w:gridSpan w:val="5"/>
            <w:tcBorders>
              <w:top w:val="single" w:color="auto" w:sz="4" w:space="0"/>
              <w:left w:val="single" w:color="auto" w:sz="4" w:space="0"/>
              <w:bottom w:val="nil"/>
              <w:right w:val="single" w:color="auto" w:sz="4" w:space="0"/>
            </w:tcBorders>
            <w:shd w:val="clear" w:color="auto" w:fill="FFFFFF"/>
          </w:tcPr>
          <w:p>
            <w:pPr>
              <w:pStyle w:val="8"/>
              <w:ind w:firstLine="0"/>
              <w:jc w:val="center"/>
              <w:rPr>
                <w:rFonts w:cs="Times New Roman"/>
                <w:sz w:val="19"/>
                <w:szCs w:val="19"/>
              </w:rPr>
            </w:pPr>
            <w:r>
              <w:rPr>
                <w:rFonts w:hint="eastAsia" w:cs="Times New Roman"/>
                <w:sz w:val="19"/>
                <w:szCs w:val="19"/>
              </w:rPr>
              <w:t>复议后起诉</w:t>
            </w:r>
          </w:p>
        </w:tc>
      </w:tr>
      <w:tr>
        <w:tblPrEx>
          <w:tblCellMar>
            <w:top w:w="0" w:type="dxa"/>
            <w:left w:w="10" w:type="dxa"/>
            <w:bottom w:w="0" w:type="dxa"/>
            <w:right w:w="10" w:type="dxa"/>
          </w:tblCellMar>
        </w:tblPrEx>
        <w:trPr>
          <w:trHeight w:val="1458" w:hRule="atLeast"/>
          <w:jc w:val="center"/>
        </w:trPr>
        <w:tc>
          <w:tcPr>
            <w:tcW w:w="3070"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601"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601"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601"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655" w:type="dxa"/>
            <w:vMerge w:val="continue"/>
            <w:tcBorders>
              <w:top w:val="single" w:color="auto" w:sz="4" w:space="0"/>
              <w:left w:val="single" w:color="auto" w:sz="4" w:space="0"/>
              <w:bottom w:val="nil"/>
              <w:right w:val="nil"/>
            </w:tcBorders>
            <w:vAlign w:val="center"/>
          </w:tcPr>
          <w:p>
            <w:pPr>
              <w:widowControl/>
              <w:jc w:val="left"/>
              <w:rPr>
                <w:rFonts w:ascii="宋体" w:hAnsi="宋体" w:eastAsia="宋体"/>
                <w:color w:val="727374"/>
                <w:sz w:val="19"/>
                <w:szCs w:val="19"/>
              </w:rPr>
            </w:pPr>
          </w:p>
        </w:tc>
        <w:tc>
          <w:tcPr>
            <w:tcW w:w="551" w:type="dxa"/>
            <w:tcBorders>
              <w:top w:val="single" w:color="auto" w:sz="4" w:space="0"/>
              <w:left w:val="single" w:color="auto" w:sz="4" w:space="0"/>
              <w:bottom w:val="nil"/>
              <w:right w:val="nil"/>
            </w:tcBorders>
            <w:shd w:val="clear" w:color="auto" w:fill="FFFFFF"/>
          </w:tcPr>
          <w:p>
            <w:pPr>
              <w:pStyle w:val="8"/>
              <w:spacing w:line="317" w:lineRule="exact"/>
              <w:ind w:firstLine="0"/>
              <w:jc w:val="center"/>
              <w:rPr>
                <w:rFonts w:cs="Times New Roman"/>
                <w:sz w:val="19"/>
                <w:szCs w:val="19"/>
              </w:rPr>
            </w:pPr>
            <w:r>
              <w:rPr>
                <w:rFonts w:hint="eastAsia" w:cs="Times New Roman"/>
                <w:sz w:val="19"/>
                <w:szCs w:val="19"/>
              </w:rPr>
              <w:t>结 果 维 持</w:t>
            </w:r>
          </w:p>
        </w:tc>
        <w:tc>
          <w:tcPr>
            <w:tcW w:w="605" w:type="dxa"/>
            <w:tcBorders>
              <w:top w:val="single" w:color="auto" w:sz="4" w:space="0"/>
              <w:left w:val="single" w:color="auto" w:sz="4" w:space="0"/>
              <w:bottom w:val="nil"/>
              <w:right w:val="nil"/>
            </w:tcBorders>
            <w:shd w:val="clear" w:color="auto" w:fill="FFFFFF"/>
          </w:tcPr>
          <w:p>
            <w:pPr>
              <w:pStyle w:val="8"/>
              <w:spacing w:line="312" w:lineRule="exact"/>
              <w:ind w:left="0" w:leftChars="0" w:firstLine="0" w:firstLineChars="0"/>
              <w:jc w:val="left"/>
              <w:rPr>
                <w:rFonts w:cs="Times New Roman"/>
                <w:sz w:val="19"/>
                <w:szCs w:val="19"/>
              </w:rPr>
            </w:pPr>
            <w:r>
              <w:rPr>
                <w:rFonts w:hint="eastAsia" w:cs="Times New Roman"/>
                <w:sz w:val="19"/>
                <w:szCs w:val="19"/>
              </w:rPr>
              <w:t>结 果 纠 正</w:t>
            </w:r>
          </w:p>
        </w:tc>
        <w:tc>
          <w:tcPr>
            <w:tcW w:w="605" w:type="dxa"/>
            <w:tcBorders>
              <w:top w:val="single" w:color="auto" w:sz="4" w:space="0"/>
              <w:left w:val="single" w:color="auto" w:sz="4" w:space="0"/>
              <w:bottom w:val="nil"/>
              <w:right w:val="nil"/>
            </w:tcBorders>
            <w:shd w:val="clear" w:color="auto" w:fill="FFFFFF"/>
          </w:tcPr>
          <w:p>
            <w:pPr>
              <w:pStyle w:val="8"/>
              <w:spacing w:line="316" w:lineRule="exact"/>
              <w:ind w:left="0" w:leftChars="0" w:firstLine="0" w:firstLineChars="0"/>
              <w:jc w:val="left"/>
              <w:rPr>
                <w:rFonts w:cs="Times New Roman"/>
                <w:sz w:val="19"/>
                <w:szCs w:val="19"/>
              </w:rPr>
            </w:pPr>
            <w:r>
              <w:rPr>
                <w:rFonts w:hint="eastAsia" w:cs="Times New Roman"/>
                <w:sz w:val="19"/>
                <w:szCs w:val="19"/>
              </w:rPr>
              <w:t>其 他 结 果</w:t>
            </w:r>
          </w:p>
        </w:tc>
        <w:tc>
          <w:tcPr>
            <w:tcW w:w="601" w:type="dxa"/>
            <w:tcBorders>
              <w:top w:val="single" w:color="auto" w:sz="4" w:space="0"/>
              <w:left w:val="single" w:color="auto" w:sz="4" w:space="0"/>
              <w:bottom w:val="nil"/>
              <w:right w:val="nil"/>
            </w:tcBorders>
            <w:shd w:val="clear" w:color="auto" w:fill="FFFFFF"/>
          </w:tcPr>
          <w:p>
            <w:pPr>
              <w:pStyle w:val="8"/>
              <w:spacing w:line="314" w:lineRule="exact"/>
              <w:ind w:firstLine="0"/>
              <w:jc w:val="center"/>
              <w:rPr>
                <w:rFonts w:cs="Times New Roman"/>
                <w:sz w:val="19"/>
                <w:szCs w:val="19"/>
              </w:rPr>
            </w:pPr>
            <w:r>
              <w:rPr>
                <w:rFonts w:hint="eastAsia" w:cs="Times New Roman"/>
                <w:sz w:val="19"/>
                <w:szCs w:val="19"/>
              </w:rPr>
              <w:t>尚 未 审 结</w:t>
            </w:r>
          </w:p>
        </w:tc>
        <w:tc>
          <w:tcPr>
            <w:tcW w:w="605" w:type="dxa"/>
            <w:tcBorders>
              <w:top w:val="single" w:color="auto" w:sz="4" w:space="0"/>
              <w:left w:val="single" w:color="auto" w:sz="4" w:space="0"/>
              <w:bottom w:val="nil"/>
              <w:right w:val="nil"/>
            </w:tcBorders>
            <w:shd w:val="clear" w:color="auto" w:fill="FFFFFF"/>
            <w:vAlign w:val="center"/>
          </w:tcPr>
          <w:p>
            <w:pPr>
              <w:pStyle w:val="8"/>
              <w:spacing w:after="100"/>
              <w:ind w:firstLine="180"/>
              <w:jc w:val="left"/>
              <w:rPr>
                <w:rFonts w:cs="Times New Roman"/>
                <w:sz w:val="19"/>
                <w:szCs w:val="19"/>
              </w:rPr>
            </w:pPr>
            <w:r>
              <w:rPr>
                <w:rFonts w:hint="eastAsia" w:cs="Times New Roman"/>
                <w:sz w:val="19"/>
                <w:szCs w:val="19"/>
              </w:rPr>
              <w:t>总</w:t>
            </w:r>
          </w:p>
          <w:p>
            <w:pPr>
              <w:pStyle w:val="8"/>
              <w:ind w:firstLine="0"/>
              <w:jc w:val="center"/>
              <w:rPr>
                <w:rFonts w:cs="Times New Roman"/>
                <w:sz w:val="19"/>
                <w:szCs w:val="19"/>
              </w:rPr>
            </w:pPr>
            <w:r>
              <w:rPr>
                <w:rFonts w:hint="eastAsia" w:cs="Times New Roman"/>
                <w:sz w:val="19"/>
                <w:szCs w:val="19"/>
              </w:rPr>
              <w:t>计</w:t>
            </w:r>
          </w:p>
        </w:tc>
        <w:tc>
          <w:tcPr>
            <w:tcW w:w="605" w:type="dxa"/>
            <w:tcBorders>
              <w:top w:val="single" w:color="auto" w:sz="4" w:space="0"/>
              <w:left w:val="single" w:color="auto" w:sz="4" w:space="0"/>
              <w:bottom w:val="nil"/>
              <w:right w:val="nil"/>
            </w:tcBorders>
            <w:shd w:val="clear" w:color="auto" w:fill="FFFFFF"/>
          </w:tcPr>
          <w:p>
            <w:pPr>
              <w:pStyle w:val="8"/>
              <w:spacing w:line="317" w:lineRule="exact"/>
              <w:ind w:firstLine="0"/>
              <w:jc w:val="center"/>
              <w:rPr>
                <w:rFonts w:cs="Times New Roman"/>
                <w:sz w:val="19"/>
                <w:szCs w:val="19"/>
              </w:rPr>
            </w:pPr>
            <w:r>
              <w:rPr>
                <w:rFonts w:hint="eastAsia" w:cs="Times New Roman"/>
                <w:sz w:val="19"/>
                <w:szCs w:val="19"/>
              </w:rPr>
              <w:t>结 果 维 持</w:t>
            </w:r>
          </w:p>
        </w:tc>
        <w:tc>
          <w:tcPr>
            <w:tcW w:w="605" w:type="dxa"/>
            <w:tcBorders>
              <w:top w:val="single" w:color="auto" w:sz="4" w:space="0"/>
              <w:left w:val="single" w:color="auto" w:sz="4" w:space="0"/>
              <w:bottom w:val="nil"/>
              <w:right w:val="nil"/>
            </w:tcBorders>
            <w:shd w:val="clear" w:color="auto" w:fill="FFFFFF"/>
          </w:tcPr>
          <w:p>
            <w:pPr>
              <w:pStyle w:val="8"/>
              <w:spacing w:line="312" w:lineRule="exact"/>
              <w:ind w:firstLine="0"/>
              <w:jc w:val="center"/>
              <w:rPr>
                <w:rFonts w:cs="Times New Roman"/>
                <w:sz w:val="19"/>
                <w:szCs w:val="19"/>
              </w:rPr>
            </w:pPr>
            <w:r>
              <w:rPr>
                <w:rFonts w:hint="eastAsia" w:cs="Times New Roman"/>
                <w:sz w:val="19"/>
                <w:szCs w:val="19"/>
              </w:rPr>
              <w:t>结 果 纠 正</w:t>
            </w:r>
          </w:p>
        </w:tc>
        <w:tc>
          <w:tcPr>
            <w:tcW w:w="605" w:type="dxa"/>
            <w:tcBorders>
              <w:top w:val="single" w:color="auto" w:sz="4" w:space="0"/>
              <w:left w:val="single" w:color="auto" w:sz="4" w:space="0"/>
              <w:bottom w:val="nil"/>
              <w:right w:val="nil"/>
            </w:tcBorders>
            <w:shd w:val="clear" w:color="auto" w:fill="FFFFFF"/>
          </w:tcPr>
          <w:p>
            <w:pPr>
              <w:pStyle w:val="8"/>
              <w:spacing w:line="316" w:lineRule="exact"/>
              <w:ind w:firstLine="0"/>
              <w:jc w:val="center"/>
              <w:rPr>
                <w:rFonts w:cs="Times New Roman"/>
                <w:sz w:val="19"/>
                <w:szCs w:val="19"/>
              </w:rPr>
            </w:pPr>
            <w:r>
              <w:rPr>
                <w:rFonts w:hint="eastAsia" w:cs="Times New Roman"/>
                <w:sz w:val="19"/>
                <w:szCs w:val="19"/>
              </w:rPr>
              <w:t>其 他 结 果</w:t>
            </w:r>
          </w:p>
        </w:tc>
        <w:tc>
          <w:tcPr>
            <w:tcW w:w="605" w:type="dxa"/>
            <w:tcBorders>
              <w:top w:val="single" w:color="auto" w:sz="4" w:space="0"/>
              <w:left w:val="single" w:color="auto" w:sz="4" w:space="0"/>
              <w:bottom w:val="nil"/>
              <w:right w:val="nil"/>
            </w:tcBorders>
            <w:shd w:val="clear" w:color="auto" w:fill="FFFFFF"/>
          </w:tcPr>
          <w:p>
            <w:pPr>
              <w:pStyle w:val="8"/>
              <w:spacing w:line="316" w:lineRule="exact"/>
              <w:ind w:firstLine="0"/>
              <w:jc w:val="center"/>
              <w:rPr>
                <w:rFonts w:cs="Times New Roman"/>
                <w:sz w:val="19"/>
                <w:szCs w:val="19"/>
              </w:rPr>
            </w:pPr>
            <w:r>
              <w:rPr>
                <w:rFonts w:hint="eastAsia" w:cs="Times New Roman"/>
                <w:sz w:val="19"/>
                <w:szCs w:val="19"/>
              </w:rPr>
              <w:t>尚 未 审 结</w:t>
            </w:r>
          </w:p>
        </w:tc>
        <w:tc>
          <w:tcPr>
            <w:tcW w:w="623" w:type="dxa"/>
            <w:tcBorders>
              <w:top w:val="single" w:color="auto" w:sz="4" w:space="0"/>
              <w:left w:val="single" w:color="auto" w:sz="4" w:space="0"/>
              <w:bottom w:val="nil"/>
              <w:right w:val="single" w:color="auto" w:sz="4" w:space="0"/>
            </w:tcBorders>
            <w:shd w:val="clear" w:color="auto" w:fill="FFFFFF"/>
            <w:vAlign w:val="center"/>
          </w:tcPr>
          <w:p>
            <w:pPr>
              <w:pStyle w:val="8"/>
              <w:spacing w:line="335" w:lineRule="exact"/>
              <w:ind w:firstLine="0"/>
              <w:jc w:val="center"/>
              <w:rPr>
                <w:rFonts w:cs="Times New Roman"/>
                <w:sz w:val="19"/>
                <w:szCs w:val="19"/>
              </w:rPr>
            </w:pPr>
            <w:r>
              <w:rPr>
                <w:rFonts w:hint="eastAsia" w:cs="Times New Roman"/>
                <w:sz w:val="19"/>
                <w:szCs w:val="19"/>
              </w:rPr>
              <w:t>总 计</w:t>
            </w:r>
          </w:p>
        </w:tc>
      </w:tr>
      <w:tr>
        <w:tblPrEx>
          <w:tblCellMar>
            <w:top w:w="0" w:type="dxa"/>
            <w:left w:w="10" w:type="dxa"/>
            <w:bottom w:w="0" w:type="dxa"/>
            <w:right w:w="10" w:type="dxa"/>
          </w:tblCellMar>
        </w:tblPrEx>
        <w:trPr>
          <w:trHeight w:val="522" w:hRule="atLeast"/>
          <w:jc w:val="center"/>
        </w:trPr>
        <w:tc>
          <w:tcPr>
            <w:tcW w:w="612" w:type="dxa"/>
            <w:tcBorders>
              <w:top w:val="single" w:color="auto" w:sz="4" w:space="0"/>
              <w:left w:val="single" w:color="auto" w:sz="4" w:space="0"/>
              <w:bottom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601" w:type="dxa"/>
            <w:tcBorders>
              <w:top w:val="single" w:color="auto" w:sz="4" w:space="0"/>
              <w:left w:val="single" w:color="auto" w:sz="4" w:space="0"/>
              <w:bottom w:val="single" w:color="auto" w:sz="4" w:space="0"/>
              <w:right w:val="nil"/>
            </w:tcBorders>
            <w:shd w:val="clear" w:color="auto" w:fill="FFFFFF"/>
          </w:tcPr>
          <w:p>
            <w:pPr>
              <w:pStyle w:val="8"/>
              <w:ind w:firstLine="180"/>
              <w:jc w:val="left"/>
              <w:rPr>
                <w:rFonts w:cs="Times New Roman"/>
                <w:sz w:val="20"/>
                <w:szCs w:val="20"/>
              </w:rPr>
            </w:pPr>
            <w:r>
              <w:rPr>
                <w:rFonts w:ascii="Times New Roman" w:hAnsi="Times New Roman" w:cs="Times New Roman"/>
                <w:sz w:val="20"/>
                <w:szCs w:val="20"/>
              </w:rPr>
              <w:t>0</w:t>
            </w:r>
          </w:p>
        </w:tc>
        <w:tc>
          <w:tcPr>
            <w:tcW w:w="601" w:type="dxa"/>
            <w:tcBorders>
              <w:top w:val="single" w:color="auto" w:sz="4" w:space="0"/>
              <w:left w:val="single" w:color="auto" w:sz="4" w:space="0"/>
              <w:bottom w:val="single" w:color="auto" w:sz="4" w:space="0"/>
              <w:right w:val="nil"/>
            </w:tcBorders>
            <w:shd w:val="clear" w:color="auto" w:fill="FFFFFF"/>
          </w:tcPr>
          <w:p>
            <w:pPr>
              <w:pStyle w:val="8"/>
              <w:ind w:firstLine="180"/>
              <w:jc w:val="left"/>
              <w:rPr>
                <w:rFonts w:cs="Times New Roman"/>
                <w:sz w:val="20"/>
                <w:szCs w:val="20"/>
              </w:rPr>
            </w:pPr>
            <w:r>
              <w:rPr>
                <w:rFonts w:ascii="Times New Roman" w:hAnsi="Times New Roman" w:cs="Times New Roman"/>
                <w:sz w:val="20"/>
                <w:szCs w:val="20"/>
              </w:rPr>
              <w:t>0</w:t>
            </w:r>
          </w:p>
        </w:tc>
        <w:tc>
          <w:tcPr>
            <w:tcW w:w="601" w:type="dxa"/>
            <w:tcBorders>
              <w:top w:val="single" w:color="auto" w:sz="4" w:space="0"/>
              <w:left w:val="single" w:color="auto" w:sz="4" w:space="0"/>
              <w:bottom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655" w:type="dxa"/>
            <w:tcBorders>
              <w:top w:val="single" w:color="auto" w:sz="4" w:space="0"/>
              <w:left w:val="single" w:color="auto" w:sz="4" w:space="0"/>
              <w:bottom w:val="single" w:color="auto" w:sz="4" w:space="0"/>
              <w:right w:val="nil"/>
            </w:tcBorders>
            <w:shd w:val="clear" w:color="auto" w:fill="FFFFFF"/>
          </w:tcPr>
          <w:p>
            <w:pPr>
              <w:pStyle w:val="8"/>
              <w:ind w:firstLine="0"/>
              <w:jc w:val="center"/>
              <w:rPr>
                <w:rFonts w:cs="Times New Roman"/>
                <w:sz w:val="20"/>
                <w:szCs w:val="20"/>
              </w:rPr>
            </w:pPr>
            <w:r>
              <w:rPr>
                <w:rFonts w:ascii="Times New Roman" w:hAnsi="Times New Roman" w:cs="Times New Roman"/>
                <w:sz w:val="20"/>
                <w:szCs w:val="20"/>
              </w:rPr>
              <w:t>0</w:t>
            </w:r>
          </w:p>
        </w:tc>
        <w:tc>
          <w:tcPr>
            <w:tcW w:w="551" w:type="dxa"/>
            <w:tcBorders>
              <w:top w:val="single" w:color="auto" w:sz="4" w:space="0"/>
              <w:left w:val="single" w:color="auto" w:sz="4" w:space="0"/>
              <w:bottom w:val="single" w:color="auto" w:sz="4" w:space="0"/>
              <w:right w:val="nil"/>
            </w:tcBorders>
            <w:shd w:val="clear" w:color="auto" w:fill="FFFFFF"/>
          </w:tcPr>
          <w:p>
            <w:pPr>
              <w:pStyle w:val="8"/>
              <w:ind w:firstLine="300"/>
              <w:jc w:val="left"/>
              <w:rPr>
                <w:rFonts w:cs="Times New Roman"/>
                <w:sz w:val="20"/>
                <w:szCs w:val="20"/>
              </w:rPr>
            </w:pPr>
            <w:r>
              <w:rPr>
                <w:rFonts w:ascii="Times New Roman" w:hAnsi="Times New Roman" w:cs="Times New Roman"/>
                <w:sz w:val="20"/>
                <w:szCs w:val="20"/>
              </w:rPr>
              <w:t>0</w:t>
            </w:r>
          </w:p>
        </w:tc>
        <w:tc>
          <w:tcPr>
            <w:tcW w:w="605" w:type="dxa"/>
            <w:tcBorders>
              <w:top w:val="single" w:color="auto" w:sz="4" w:space="0"/>
              <w:left w:val="single" w:color="auto" w:sz="4" w:space="0"/>
              <w:bottom w:val="single" w:color="auto" w:sz="4" w:space="0"/>
              <w:right w:val="nil"/>
            </w:tcBorders>
            <w:shd w:val="clear" w:color="auto" w:fill="FFFFFF"/>
          </w:tcPr>
          <w:p>
            <w:pPr>
              <w:pStyle w:val="8"/>
              <w:ind w:firstLine="140"/>
              <w:jc w:val="left"/>
              <w:rPr>
                <w:rFonts w:cs="Times New Roman"/>
                <w:sz w:val="20"/>
                <w:szCs w:val="20"/>
              </w:rPr>
            </w:pPr>
            <w:r>
              <w:rPr>
                <w:rFonts w:ascii="Times New Roman" w:hAnsi="Times New Roman" w:cs="Times New Roman"/>
                <w:sz w:val="20"/>
                <w:szCs w:val="20"/>
              </w:rPr>
              <w:t>0</w:t>
            </w:r>
          </w:p>
        </w:tc>
        <w:tc>
          <w:tcPr>
            <w:tcW w:w="605" w:type="dxa"/>
            <w:tcBorders>
              <w:top w:val="single" w:color="auto" w:sz="4" w:space="0"/>
              <w:left w:val="single" w:color="auto" w:sz="4" w:space="0"/>
              <w:bottom w:val="single" w:color="auto" w:sz="4" w:space="0"/>
              <w:right w:val="nil"/>
            </w:tcBorders>
            <w:shd w:val="clear" w:color="auto" w:fill="FFFFFF"/>
          </w:tcPr>
          <w:p>
            <w:pPr>
              <w:pStyle w:val="8"/>
              <w:ind w:firstLine="340"/>
              <w:jc w:val="left"/>
              <w:rPr>
                <w:rFonts w:cs="Times New Roman"/>
                <w:sz w:val="20"/>
                <w:szCs w:val="20"/>
              </w:rPr>
            </w:pPr>
            <w:r>
              <w:rPr>
                <w:rFonts w:ascii="Times New Roman" w:hAnsi="Times New Roman" w:cs="Times New Roman"/>
                <w:sz w:val="20"/>
                <w:szCs w:val="20"/>
              </w:rPr>
              <w:t>0</w:t>
            </w:r>
          </w:p>
        </w:tc>
        <w:tc>
          <w:tcPr>
            <w:tcW w:w="601" w:type="dxa"/>
            <w:tcBorders>
              <w:top w:val="single" w:color="auto" w:sz="4" w:space="0"/>
              <w:left w:val="single" w:color="auto" w:sz="4" w:space="0"/>
              <w:bottom w:val="single" w:color="auto" w:sz="4" w:space="0"/>
              <w:right w:val="nil"/>
            </w:tcBorders>
            <w:shd w:val="clear" w:color="auto" w:fill="FFFFFF"/>
          </w:tcPr>
          <w:p>
            <w:pPr>
              <w:pStyle w:val="8"/>
              <w:ind w:firstLine="320"/>
              <w:jc w:val="left"/>
              <w:rPr>
                <w:rFonts w:cs="Times New Roman"/>
                <w:sz w:val="20"/>
                <w:szCs w:val="20"/>
              </w:rPr>
            </w:pPr>
            <w:r>
              <w:rPr>
                <w:rFonts w:ascii="Times New Roman" w:hAnsi="Times New Roman" w:cs="Times New Roman"/>
                <w:sz w:val="20"/>
                <w:szCs w:val="20"/>
              </w:rPr>
              <w:t>0</w:t>
            </w:r>
          </w:p>
        </w:tc>
        <w:tc>
          <w:tcPr>
            <w:tcW w:w="605" w:type="dxa"/>
            <w:tcBorders>
              <w:top w:val="single" w:color="auto" w:sz="4" w:space="0"/>
              <w:left w:val="single" w:color="auto" w:sz="4" w:space="0"/>
              <w:bottom w:val="single" w:color="auto" w:sz="4" w:space="0"/>
              <w:right w:val="nil"/>
            </w:tcBorders>
            <w:shd w:val="clear" w:color="auto" w:fill="FFFFFF"/>
          </w:tcPr>
          <w:p>
            <w:pPr>
              <w:pStyle w:val="8"/>
              <w:ind w:right="140" w:firstLine="0"/>
              <w:jc w:val="right"/>
              <w:rPr>
                <w:rFonts w:cs="Times New Roman"/>
                <w:sz w:val="20"/>
                <w:szCs w:val="20"/>
              </w:rPr>
            </w:pPr>
            <w:r>
              <w:rPr>
                <w:rFonts w:ascii="Times New Roman" w:hAnsi="Times New Roman" w:cs="Times New Roman"/>
                <w:sz w:val="20"/>
                <w:szCs w:val="20"/>
              </w:rPr>
              <w:t>0</w:t>
            </w:r>
          </w:p>
        </w:tc>
        <w:tc>
          <w:tcPr>
            <w:tcW w:w="605" w:type="dxa"/>
            <w:tcBorders>
              <w:top w:val="single" w:color="auto" w:sz="4" w:space="0"/>
              <w:left w:val="single" w:color="auto" w:sz="4" w:space="0"/>
              <w:bottom w:val="single" w:color="auto" w:sz="4" w:space="0"/>
              <w:right w:val="nil"/>
            </w:tcBorders>
            <w:shd w:val="clear" w:color="auto" w:fill="FFFFFF"/>
          </w:tcPr>
          <w:p>
            <w:pPr>
              <w:pStyle w:val="8"/>
              <w:ind w:right="140" w:firstLine="0"/>
              <w:jc w:val="right"/>
              <w:rPr>
                <w:rFonts w:cs="Times New Roman"/>
                <w:sz w:val="20"/>
                <w:szCs w:val="20"/>
              </w:rPr>
            </w:pPr>
            <w:r>
              <w:rPr>
                <w:rFonts w:ascii="Times New Roman" w:hAnsi="Times New Roman" w:cs="Times New Roman"/>
                <w:sz w:val="20"/>
                <w:szCs w:val="20"/>
              </w:rPr>
              <w:t>0</w:t>
            </w:r>
          </w:p>
        </w:tc>
        <w:tc>
          <w:tcPr>
            <w:tcW w:w="605" w:type="dxa"/>
            <w:tcBorders>
              <w:top w:val="single" w:color="auto" w:sz="4" w:space="0"/>
              <w:left w:val="single" w:color="auto" w:sz="4" w:space="0"/>
              <w:bottom w:val="single" w:color="auto" w:sz="4" w:space="0"/>
              <w:right w:val="nil"/>
            </w:tcBorders>
            <w:shd w:val="clear" w:color="auto" w:fill="FFFFFF"/>
          </w:tcPr>
          <w:p>
            <w:pPr>
              <w:pStyle w:val="8"/>
              <w:ind w:right="140" w:firstLine="0"/>
              <w:jc w:val="right"/>
              <w:rPr>
                <w:rFonts w:cs="Times New Roman"/>
                <w:sz w:val="20"/>
                <w:szCs w:val="20"/>
              </w:rPr>
            </w:pPr>
            <w:r>
              <w:rPr>
                <w:rFonts w:ascii="Times New Roman" w:hAnsi="Times New Roman" w:cs="Times New Roman"/>
                <w:sz w:val="20"/>
                <w:szCs w:val="20"/>
              </w:rPr>
              <w:t>0</w:t>
            </w:r>
          </w:p>
        </w:tc>
        <w:tc>
          <w:tcPr>
            <w:tcW w:w="605" w:type="dxa"/>
            <w:tcBorders>
              <w:top w:val="single" w:color="auto" w:sz="4" w:space="0"/>
              <w:left w:val="single" w:color="auto" w:sz="4" w:space="0"/>
              <w:bottom w:val="single" w:color="auto" w:sz="4" w:space="0"/>
              <w:right w:val="nil"/>
            </w:tcBorders>
            <w:shd w:val="clear" w:color="auto" w:fill="FFFFFF"/>
          </w:tcPr>
          <w:p>
            <w:pPr>
              <w:pStyle w:val="8"/>
              <w:ind w:right="140" w:firstLine="0"/>
              <w:jc w:val="right"/>
              <w:rPr>
                <w:rFonts w:cs="Times New Roman"/>
                <w:sz w:val="20"/>
                <w:szCs w:val="20"/>
              </w:rPr>
            </w:pPr>
            <w:r>
              <w:rPr>
                <w:rFonts w:ascii="Times New Roman" w:hAnsi="Times New Roman" w:cs="Times New Roman"/>
                <w:sz w:val="20"/>
                <w:szCs w:val="20"/>
              </w:rPr>
              <w:t>0</w:t>
            </w:r>
          </w:p>
        </w:tc>
        <w:tc>
          <w:tcPr>
            <w:tcW w:w="605" w:type="dxa"/>
            <w:tcBorders>
              <w:top w:val="single" w:color="auto" w:sz="4" w:space="0"/>
              <w:left w:val="single" w:color="auto" w:sz="4" w:space="0"/>
              <w:bottom w:val="single" w:color="auto" w:sz="4" w:space="0"/>
              <w:right w:val="nil"/>
            </w:tcBorders>
            <w:shd w:val="clear" w:color="auto" w:fill="FFFFFF"/>
          </w:tcPr>
          <w:p>
            <w:pPr>
              <w:pStyle w:val="8"/>
              <w:ind w:right="140" w:firstLine="0"/>
              <w:jc w:val="right"/>
              <w:rPr>
                <w:rFonts w:cs="Times New Roman"/>
                <w:sz w:val="20"/>
                <w:szCs w:val="20"/>
              </w:rPr>
            </w:pPr>
            <w:r>
              <w:rPr>
                <w:rFonts w:ascii="Times New Roman" w:hAnsi="Times New Roman" w:cs="Times New Roman"/>
                <w:sz w:val="20"/>
                <w:szCs w:val="20"/>
              </w:rPr>
              <w:t>0</w:t>
            </w:r>
          </w:p>
        </w:tc>
        <w:tc>
          <w:tcPr>
            <w:tcW w:w="623" w:type="dxa"/>
            <w:tcBorders>
              <w:top w:val="single" w:color="auto" w:sz="4" w:space="0"/>
              <w:left w:val="single" w:color="auto" w:sz="4" w:space="0"/>
              <w:bottom w:val="single" w:color="auto" w:sz="4" w:space="0"/>
              <w:right w:val="single" w:color="auto" w:sz="4" w:space="0"/>
            </w:tcBorders>
            <w:shd w:val="clear" w:color="auto" w:fill="FFFFFF"/>
          </w:tcPr>
          <w:p>
            <w:pPr>
              <w:pStyle w:val="8"/>
              <w:spacing w:before="100"/>
              <w:ind w:firstLine="0"/>
              <w:jc w:val="left"/>
              <w:rPr>
                <w:rFonts w:cs="Times New Roman"/>
                <w:sz w:val="24"/>
                <w:szCs w:val="24"/>
              </w:rPr>
            </w:pPr>
            <w:r>
              <w:rPr>
                <w:rFonts w:ascii="Times New Roman" w:hAnsi="Times New Roman" w:cs="Times New Roman"/>
                <w:sz w:val="24"/>
                <w:szCs w:val="24"/>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i w:val="0"/>
          <w:iCs w:val="0"/>
          <w:caps w:val="0"/>
          <w:color w:val="000000"/>
          <w:spacing w:val="0"/>
          <w:sz w:val="24"/>
          <w:szCs w:val="24"/>
          <w:shd w:val="clear" w:fill="FFFFFF"/>
        </w:rPr>
      </w:pPr>
    </w:p>
    <w:p>
      <w:pPr>
        <w:rPr>
          <w:rFonts w:hint="eastAsia" w:asciiTheme="minorHAnsi" w:hAnsiTheme="minorHAnsi" w:eastAsiaTheme="minorEastAsia" w:cstheme="minorBidi"/>
          <w:b/>
          <w:kern w:val="2"/>
          <w:sz w:val="28"/>
          <w:szCs w:val="22"/>
          <w:lang w:val="en-US" w:eastAsia="zh-CN" w:bidi="ar-SA"/>
        </w:rPr>
      </w:pPr>
    </w:p>
    <w:p>
      <w:pPr>
        <w:numPr>
          <w:numId w:val="0"/>
        </w:numPr>
        <w:ind w:firstLine="562" w:firstLineChars="200"/>
        <w:rPr>
          <w:rFonts w:hint="eastAsia" w:asciiTheme="minorHAnsi" w:hAnsiTheme="minorHAnsi" w:eastAsiaTheme="minorEastAsia" w:cstheme="minorBidi"/>
          <w:b/>
          <w:kern w:val="2"/>
          <w:sz w:val="28"/>
          <w:szCs w:val="22"/>
          <w:lang w:val="en-US" w:eastAsia="zh-CN" w:bidi="ar-SA"/>
        </w:rPr>
      </w:pPr>
      <w:r>
        <w:rPr>
          <w:rFonts w:hint="eastAsia" w:cstheme="minorBidi"/>
          <w:b/>
          <w:kern w:val="2"/>
          <w:sz w:val="28"/>
          <w:szCs w:val="22"/>
          <w:lang w:val="en-US" w:eastAsia="zh-CN" w:bidi="ar-SA"/>
        </w:rPr>
        <w:t>五、</w:t>
      </w:r>
      <w:r>
        <w:rPr>
          <w:rFonts w:hint="eastAsia" w:asciiTheme="minorHAnsi" w:hAnsiTheme="minorHAnsi" w:eastAsiaTheme="minorEastAsia" w:cstheme="minorBidi"/>
          <w:b/>
          <w:kern w:val="2"/>
          <w:sz w:val="28"/>
          <w:szCs w:val="22"/>
          <w:lang w:val="en-US" w:eastAsia="zh-CN" w:bidi="ar-SA"/>
        </w:rPr>
        <w:t>存在的主要问题及改进情况。</w:t>
      </w:r>
    </w:p>
    <w:p>
      <w:pPr>
        <w:numPr>
          <w:ilvl w:val="0"/>
          <w:numId w:val="0"/>
        </w:numPr>
        <w:ind w:leftChars="0" w:firstLine="640" w:firstLineChars="200"/>
        <w:rPr>
          <w:rFonts w:hint="eastAsia" w:ascii="仿宋_GB2312" w:eastAsia="仿宋_GB2312" w:hAnsiTheme="minorHAnsi" w:cstheme="minorBidi"/>
          <w:b w:val="0"/>
          <w:color w:val="333333"/>
          <w:kern w:val="2"/>
          <w:sz w:val="32"/>
          <w:szCs w:val="32"/>
          <w:shd w:val="clear" w:color="auto" w:fill="FFFFFF"/>
          <w:lang w:val="en-US" w:eastAsia="zh-CN" w:bidi="ar-SA"/>
        </w:rPr>
      </w:pPr>
      <w:r>
        <w:rPr>
          <w:rFonts w:hint="eastAsia" w:ascii="仿宋_GB2312" w:eastAsia="仿宋_GB2312" w:hAnsiTheme="minorHAnsi" w:cstheme="minorBidi"/>
          <w:b w:val="0"/>
          <w:color w:val="333333"/>
          <w:kern w:val="2"/>
          <w:sz w:val="32"/>
          <w:szCs w:val="32"/>
          <w:shd w:val="clear" w:color="auto" w:fill="FFFFFF"/>
          <w:lang w:val="en-US" w:eastAsia="zh-CN" w:bidi="ar-SA"/>
        </w:rPr>
        <w:t>2021年，中心开展政府信息公开工作取得了一定成绩，但也存在一些问题和不足。一是政府信息公开更新还不够及时，时效性不够强。二是主动公开力度还不够大。三是公开的形式还不够丰富，网站互动力度不够。下一步，一是围绕2021年政务公开重点任务，完善主动公开目录体系建设，提升政务公开标准化规范化水平。集中力量推进政务信息的公开工作，确保信息及时完整发布。二是不断拓展公开内容，通过多种方式做好重要政策解读，让公众更好地知晓、理解公共资源交易发展政策和改革举措。对重要舆情和社会热点问题，充分利用新媒体的互动功能，积极回应、解疑释惑。三是加强政务公开培训，增强公开意识，提高发布信息、解读政策、回应关切的能力，并加大政务公开工作的宣传力度，及时总结推广在实践中形成的新做法、新经验，提升政务公开工作水平。</w:t>
      </w:r>
    </w:p>
    <w:p>
      <w:pPr>
        <w:rPr>
          <w:rFonts w:hint="eastAsia" w:eastAsiaTheme="minorEastAsia"/>
          <w:lang w:val="en-US" w:eastAsia="zh-CN"/>
        </w:rPr>
      </w:pPr>
    </w:p>
    <w:p>
      <w:pPr>
        <w:numPr>
          <w:ilvl w:val="0"/>
          <w:numId w:val="0"/>
        </w:numPr>
        <w:ind w:firstLine="843" w:firstLineChars="300"/>
        <w:rPr>
          <w:rFonts w:hint="eastAsia" w:asciiTheme="minorHAnsi" w:hAnsiTheme="minorHAnsi" w:eastAsiaTheme="minorEastAsia" w:cstheme="minorBidi"/>
          <w:b/>
          <w:kern w:val="2"/>
          <w:sz w:val="28"/>
          <w:szCs w:val="22"/>
          <w:lang w:val="en-US" w:eastAsia="zh-CN" w:bidi="ar-SA"/>
        </w:rPr>
      </w:pPr>
      <w:bookmarkStart w:id="0" w:name="_GoBack"/>
      <w:bookmarkEnd w:id="0"/>
      <w:r>
        <w:rPr>
          <w:rFonts w:hint="eastAsia" w:asciiTheme="minorHAnsi" w:hAnsiTheme="minorHAnsi" w:eastAsiaTheme="minorEastAsia" w:cstheme="minorBidi"/>
          <w:b/>
          <w:kern w:val="2"/>
          <w:sz w:val="28"/>
          <w:szCs w:val="22"/>
          <w:lang w:val="en-US" w:eastAsia="zh-CN" w:bidi="ar-SA"/>
        </w:rPr>
        <w:t>六、其他需要报告的事项</w:t>
      </w:r>
    </w:p>
    <w:p>
      <w:pPr>
        <w:numPr>
          <w:ilvl w:val="0"/>
          <w:numId w:val="0"/>
        </w:numPr>
        <w:ind w:leftChars="0" w:firstLine="640" w:firstLineChars="200"/>
        <w:rPr>
          <w:rFonts w:hint="default" w:ascii="仿宋_GB2312" w:eastAsia="仿宋_GB2312" w:hAnsiTheme="minorHAnsi" w:cstheme="minorBidi"/>
          <w:b w:val="0"/>
          <w:color w:val="333333"/>
          <w:kern w:val="2"/>
          <w:sz w:val="32"/>
          <w:szCs w:val="32"/>
          <w:shd w:val="clear" w:color="auto" w:fill="FFFFFF"/>
          <w:lang w:val="en-US" w:eastAsia="zh-CN" w:bidi="ar-SA"/>
        </w:rPr>
      </w:pPr>
      <w:r>
        <w:rPr>
          <w:rFonts w:hint="eastAsia" w:ascii="仿宋_GB2312" w:eastAsia="仿宋_GB2312" w:hAnsiTheme="minorHAnsi" w:cstheme="minorBidi"/>
          <w:b w:val="0"/>
          <w:color w:val="333333"/>
          <w:kern w:val="2"/>
          <w:sz w:val="32"/>
          <w:szCs w:val="32"/>
          <w:shd w:val="clear" w:color="auto" w:fill="FFFFFF"/>
          <w:lang w:val="en-US" w:eastAsia="zh-CN" w:bidi="ar-SA"/>
        </w:rPr>
        <w:t>报告所列数据的统计期限为 2021 年 1 月 1 日至 12 月 31 日。</w:t>
      </w: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04AD7"/>
    <w:rsid w:val="03501BE5"/>
    <w:rsid w:val="03970349"/>
    <w:rsid w:val="06D32D9D"/>
    <w:rsid w:val="097F5290"/>
    <w:rsid w:val="0E7D4CC7"/>
    <w:rsid w:val="157A3F7A"/>
    <w:rsid w:val="181A321F"/>
    <w:rsid w:val="2C927DB5"/>
    <w:rsid w:val="2D252028"/>
    <w:rsid w:val="2E1E110A"/>
    <w:rsid w:val="32A058A2"/>
    <w:rsid w:val="361B2A2D"/>
    <w:rsid w:val="3A8F53F9"/>
    <w:rsid w:val="3C86616F"/>
    <w:rsid w:val="3D104AD7"/>
    <w:rsid w:val="409C6251"/>
    <w:rsid w:val="41D60766"/>
    <w:rsid w:val="46416C15"/>
    <w:rsid w:val="5CBF07DD"/>
    <w:rsid w:val="5DB1301B"/>
    <w:rsid w:val="66613F99"/>
    <w:rsid w:val="69DF1C3A"/>
    <w:rsid w:val="72443961"/>
    <w:rsid w:val="73162696"/>
    <w:rsid w:val="75892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99"/>
    <w:pPr>
      <w:jc w:val="left"/>
      <w:outlineLvl w:val="3"/>
    </w:pPr>
    <w:rPr>
      <w:rFonts w:ascii="宋体" w:hAnsi="宋体" w:eastAsia="宋体" w:cs="宋体"/>
      <w:kern w:val="0"/>
      <w:sz w:val="24"/>
      <w:szCs w:val="24"/>
    </w:rPr>
  </w:style>
  <w:style w:type="paragraph" w:styleId="3">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Other|1"/>
    <w:basedOn w:val="1"/>
    <w:qFormat/>
    <w:uiPriority w:val="0"/>
    <w:pPr>
      <w:spacing w:line="436" w:lineRule="auto"/>
      <w:ind w:firstLine="400"/>
    </w:pPr>
    <w:rPr>
      <w:rFonts w:ascii="宋体" w:hAnsi="宋体" w:eastAsia="宋体" w:cs="宋体"/>
      <w:color w:val="727374"/>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2021-12-07T01:37:00Z</dcterms:created>
  <dc:creator>Administrator</dc:creator>
  <cp:lastModifiedBy>Administrator</cp:lastModifiedBy>
  <dcterms:modified xsi:type="dcterms:W3CDTF">2022-01-10T06:59:50Z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1192F5B90DEC4914A43A4BE8022D4CC8</vt:lpwstr>
  </property>
</Properties>
</file>