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招标代理保证金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操作</w:t>
      </w:r>
      <w:r>
        <w:rPr>
          <w:rFonts w:hint="eastAsia" w:ascii="仿宋" w:hAnsi="仿宋" w:eastAsia="仿宋" w:cs="仿宋"/>
          <w:sz w:val="36"/>
          <w:szCs w:val="36"/>
        </w:rPr>
        <w:t>手册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保证金子账号生成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基本功能：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生成保证金子账号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操作步骤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1）</w:t>
      </w:r>
      <w:r>
        <w:rPr>
          <w:rFonts w:hint="eastAsia" w:ascii="仿宋" w:hAnsi="仿宋" w:eastAsia="仿宋" w:cs="仿宋"/>
          <w:sz w:val="24"/>
          <w:szCs w:val="24"/>
        </w:rPr>
        <w:t>进入菜单“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工程业务</w:t>
      </w:r>
      <w:r>
        <w:rPr>
          <w:rFonts w:hint="eastAsia" w:ascii="仿宋" w:hAnsi="仿宋" w:eastAsia="仿宋" w:cs="仿宋"/>
          <w:sz w:val="24"/>
          <w:szCs w:val="24"/>
        </w:rPr>
        <w:t>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工作台</w:t>
      </w:r>
      <w:r>
        <w:rPr>
          <w:rFonts w:hint="eastAsia" w:ascii="仿宋" w:hAnsi="仿宋" w:eastAsia="仿宋" w:cs="仿宋"/>
          <w:sz w:val="24"/>
          <w:szCs w:val="24"/>
        </w:rPr>
        <w:t>”，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挑选相应的标段，点击“操作”按钮，</w:t>
      </w:r>
      <w:r>
        <w:rPr>
          <w:rFonts w:hint="eastAsia" w:ascii="仿宋" w:hAnsi="仿宋" w:eastAsia="仿宋" w:cs="仿宋"/>
          <w:sz w:val="24"/>
          <w:szCs w:val="24"/>
        </w:rPr>
        <w:t>如下图：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8595" cy="1885950"/>
            <wp:effectExtent l="0" t="0" r="825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numId w:val="0"/>
        </w:numPr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2）进入左侧主菜单</w:t>
      </w:r>
      <w:r>
        <w:rPr>
          <w:rFonts w:hint="eastAsia" w:ascii="仿宋" w:hAnsi="仿宋" w:eastAsia="仿宋" w:cs="仿宋"/>
          <w:sz w:val="24"/>
          <w:szCs w:val="24"/>
        </w:rPr>
        <w:t>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项目发标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选择上方子菜单“招标公告”，填写完基本信息后，点击“保证金子账号”，生成投标人缴纳保证金的子账号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7325" cy="2171065"/>
            <wp:effectExtent l="0" t="0" r="9525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71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3）点击后提示生成子账号成功，然后可以在标段信息中查到保证金子账号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4785" cy="2152650"/>
            <wp:effectExtent l="0" t="0" r="12065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2.保证金金额设置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1）进入左侧主菜单</w:t>
      </w:r>
      <w:r>
        <w:rPr>
          <w:rFonts w:hint="eastAsia" w:ascii="仿宋" w:hAnsi="仿宋" w:eastAsia="仿宋" w:cs="仿宋"/>
          <w:sz w:val="24"/>
          <w:szCs w:val="24"/>
        </w:rPr>
        <w:t>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项目发标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选择上方子菜单“招标文件”，填写保证金金额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8595" cy="2839085"/>
            <wp:effectExtent l="0" t="0" r="8255" b="1841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39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注：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资格预审“生成子账号”在“资审公告”菜单生成；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邀请招标“生成子账号”在“邀请函”菜单生成；</w:t>
      </w:r>
    </w:p>
    <w:p>
      <w:pPr>
        <w:pStyle w:val="3"/>
        <w:numPr>
          <w:ilvl w:val="2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3.保证金退款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基本功能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：发起保证金退款申请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操作步骤：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1）</w:t>
      </w:r>
      <w:r>
        <w:rPr>
          <w:rFonts w:hint="eastAsia" w:ascii="仿宋" w:hAnsi="仿宋" w:eastAsia="仿宋" w:cs="仿宋"/>
          <w:sz w:val="24"/>
          <w:szCs w:val="24"/>
        </w:rPr>
        <w:t>进入菜单“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工程业务</w:t>
      </w:r>
      <w:r>
        <w:rPr>
          <w:rFonts w:hint="eastAsia" w:ascii="仿宋" w:hAnsi="仿宋" w:eastAsia="仿宋" w:cs="仿宋"/>
          <w:sz w:val="24"/>
          <w:szCs w:val="24"/>
        </w:rPr>
        <w:t>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费用管理</w:t>
      </w:r>
      <w:r>
        <w:rPr>
          <w:rFonts w:hint="eastAsia" w:ascii="仿宋" w:hAnsi="仿宋" w:eastAsia="仿宋" w:cs="仿宋"/>
          <w:sz w:val="24"/>
          <w:szCs w:val="24"/>
        </w:rPr>
        <w:t>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保证金退款</w:t>
      </w:r>
      <w:r>
        <w:rPr>
          <w:rFonts w:hint="eastAsia" w:ascii="仿宋" w:hAnsi="仿宋" w:eastAsia="仿宋" w:cs="仿宋"/>
          <w:sz w:val="24"/>
          <w:szCs w:val="24"/>
        </w:rPr>
        <w:t>”，如下图：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8595" cy="1909445"/>
            <wp:effectExtent l="0" t="0" r="8255" b="1460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2）</w:t>
      </w:r>
      <w:r>
        <w:rPr>
          <w:rFonts w:hint="eastAsia" w:ascii="仿宋" w:hAnsi="仿宋" w:eastAsia="仿宋" w:cs="仿宋"/>
          <w:sz w:val="24"/>
          <w:szCs w:val="24"/>
        </w:rPr>
        <w:t>点击</w:t>
      </w:r>
      <w:r>
        <w:rPr>
          <w:rFonts w:hint="eastAsia" w:ascii="仿宋" w:hAnsi="仿宋" w:eastAsia="仿宋" w:cs="仿宋"/>
          <w:sz w:val="24"/>
          <w:szCs w:val="24"/>
        </w:rPr>
        <w:t>“新增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退款申请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按钮，进入标段选择页面。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72405" cy="2168525"/>
            <wp:effectExtent l="0" t="0" r="4445" b="317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6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3）</w:t>
      </w:r>
      <w:r>
        <w:rPr>
          <w:rFonts w:hint="eastAsia" w:ascii="仿宋" w:hAnsi="仿宋" w:eastAsia="仿宋" w:cs="仿宋"/>
          <w:sz w:val="24"/>
          <w:szCs w:val="24"/>
        </w:rPr>
        <w:t>勾选所需的标段，点击</w:t>
      </w:r>
      <w:r>
        <w:rPr>
          <w:rFonts w:hint="eastAsia" w:ascii="仿宋" w:hAnsi="仿宋" w:eastAsia="仿宋" w:cs="仿宋"/>
          <w:sz w:val="24"/>
          <w:szCs w:val="24"/>
        </w:rPr>
        <w:t>“确定选择”</w:t>
      </w:r>
      <w:r>
        <w:rPr>
          <w:rFonts w:hint="eastAsia" w:ascii="仿宋" w:hAnsi="仿宋" w:eastAsia="仿宋" w:cs="仿宋"/>
          <w:sz w:val="24"/>
          <w:szCs w:val="24"/>
        </w:rPr>
        <w:t>按钮，完成录入。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3515" cy="2163445"/>
            <wp:effectExtent l="0" t="0" r="13335" b="825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163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4）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选择退款方式，点击“提交信息”按钮，提交审核。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EC5684"/>
    <w:multiLevelType w:val="singleLevel"/>
    <w:tmpl w:val="91EC56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B33698"/>
    <w:multiLevelType w:val="singleLevel"/>
    <w:tmpl w:val="59B3369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3"/>
      <w:isLgl/>
      <w:suff w:val="nothing"/>
      <w:lvlText w:val="%1.%2.%3、"/>
      <w:lvlJc w:val="left"/>
      <w:pPr>
        <w:ind w:left="710" w:firstLine="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isLgl/>
      <w:suff w:val="nothing"/>
      <w:lvlText w:val="%1.%2.%3.%4、"/>
      <w:lvlJc w:val="left"/>
      <w:pPr>
        <w:ind w:left="851" w:hanging="851"/>
      </w:pPr>
      <w:rPr>
        <w:rFonts w:hint="default" w:ascii="Times New Roman" w:hAnsi="Times New Roman" w:eastAsia="宋体" w:cs="Times New Roman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A2D"/>
    <w:rsid w:val="00131F80"/>
    <w:rsid w:val="00482A2D"/>
    <w:rsid w:val="00D60352"/>
    <w:rsid w:val="00DC4555"/>
    <w:rsid w:val="00FE1093"/>
    <w:rsid w:val="07956A14"/>
    <w:rsid w:val="0A2F0D88"/>
    <w:rsid w:val="0ECF719E"/>
    <w:rsid w:val="211B0383"/>
    <w:rsid w:val="60A8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numPr>
        <w:ilvl w:val="2"/>
        <w:numId w:val="1"/>
      </w:numPr>
      <w:spacing w:before="120" w:after="120" w:line="360" w:lineRule="auto"/>
      <w:outlineLvl w:val="2"/>
    </w:pPr>
    <w:rPr>
      <w:b/>
      <w:bCs/>
      <w:sz w:val="28"/>
      <w:szCs w:val="1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character" w:customStyle="1" w:styleId="7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25</Words>
  <Characters>149</Characters>
  <Lines>1</Lines>
  <Paragraphs>1</Paragraphs>
  <ScaleCrop>false</ScaleCrop>
  <LinksUpToDate>false</LinksUpToDate>
  <CharactersWithSpaces>173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2018-02-04T02:50:00Z</dcterms:created>
  <dc:creator>Administrator</dc:creator>
  <cp:lastModifiedBy>怀俊逸</cp:lastModifiedBy>
  <dcterms:modified xsi:type="dcterms:W3CDTF">2018-03-13T05:13:55Z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